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CEE26" w14:textId="524438CF" w:rsidR="002D38AA" w:rsidRDefault="006B3E57" w:rsidP="00033110">
      <w:pPr>
        <w:rPr>
          <w:rFonts w:ascii="Tahoma" w:hAnsi="Tahoma" w:cs="Tahoma"/>
          <w:b/>
          <w:color w:val="2E74B5" w:themeColor="accent1" w:themeShade="BF"/>
          <w:sz w:val="36"/>
          <w:szCs w:val="36"/>
        </w:rPr>
      </w:pPr>
      <w:r w:rsidRPr="00583335">
        <w:rPr>
          <w:rFonts w:ascii="Tahoma" w:hAnsi="Tahoma" w:cs="Tahoma"/>
          <w:b/>
          <w:noProof/>
          <w:color w:val="2E74B5" w:themeColor="accent1" w:themeShade="BF"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4CC40EEE" wp14:editId="187DA59E">
            <wp:simplePos x="0" y="0"/>
            <wp:positionH relativeFrom="column">
              <wp:posOffset>8502413</wp:posOffset>
            </wp:positionH>
            <wp:positionV relativeFrom="paragraph">
              <wp:posOffset>-21666</wp:posOffset>
            </wp:positionV>
            <wp:extent cx="818148" cy="822174"/>
            <wp:effectExtent l="0" t="0" r="1270" b="0"/>
            <wp:wrapNone/>
            <wp:docPr id="9" name="Picture 5" descr="NBL_Telford_LH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BL_Telford_LH_Header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3226" t="10423" r="77420" b="27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148" cy="822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3335">
        <w:rPr>
          <w:rFonts w:ascii="Tahoma" w:hAnsi="Tahoma" w:cs="Tahoma"/>
          <w:b/>
          <w:color w:val="2E74B5" w:themeColor="accent1" w:themeShade="BF"/>
          <w:sz w:val="36"/>
          <w:szCs w:val="36"/>
        </w:rPr>
        <w:t>Telford Infant School</w:t>
      </w:r>
      <w:r w:rsidRPr="00583335">
        <w:rPr>
          <w:rFonts w:ascii="Tahoma" w:hAnsi="Tahoma" w:cs="Tahoma"/>
          <w:b/>
          <w:color w:val="2E74B5" w:themeColor="accent1" w:themeShade="BF"/>
          <w:sz w:val="36"/>
          <w:szCs w:val="36"/>
        </w:rPr>
        <w:br/>
      </w:r>
      <w:r w:rsidR="00895C47" w:rsidRPr="00583335">
        <w:rPr>
          <w:rFonts w:ascii="Tahoma" w:hAnsi="Tahoma" w:cs="Tahoma"/>
          <w:b/>
          <w:color w:val="2E74B5" w:themeColor="accent1" w:themeShade="BF"/>
          <w:sz w:val="36"/>
          <w:szCs w:val="36"/>
        </w:rPr>
        <w:t>Pupil Premium</w:t>
      </w:r>
      <w:r w:rsidRPr="00583335">
        <w:rPr>
          <w:rFonts w:ascii="Tahoma" w:hAnsi="Tahoma" w:cs="Tahoma"/>
          <w:b/>
          <w:color w:val="2E74B5" w:themeColor="accent1" w:themeShade="BF"/>
          <w:sz w:val="36"/>
          <w:szCs w:val="36"/>
        </w:rPr>
        <w:t xml:space="preserve"> </w:t>
      </w:r>
      <w:r w:rsidR="00BD3AB1">
        <w:rPr>
          <w:rFonts w:ascii="Tahoma" w:hAnsi="Tahoma" w:cs="Tahoma"/>
          <w:b/>
          <w:color w:val="2E74B5" w:themeColor="accent1" w:themeShade="BF"/>
          <w:sz w:val="36"/>
          <w:szCs w:val="36"/>
        </w:rPr>
        <w:t>Strategy</w:t>
      </w:r>
      <w:r w:rsidR="00775BEB" w:rsidRPr="00583335">
        <w:rPr>
          <w:rFonts w:ascii="Tahoma" w:hAnsi="Tahoma" w:cs="Tahoma"/>
          <w:b/>
          <w:color w:val="2E74B5" w:themeColor="accent1" w:themeShade="BF"/>
          <w:sz w:val="36"/>
          <w:szCs w:val="36"/>
        </w:rPr>
        <w:t xml:space="preserve"> </w:t>
      </w:r>
      <w:r w:rsidR="002B5108">
        <w:rPr>
          <w:rFonts w:ascii="Tahoma" w:hAnsi="Tahoma" w:cs="Tahoma"/>
          <w:b/>
          <w:color w:val="2E74B5" w:themeColor="accent1" w:themeShade="BF"/>
          <w:sz w:val="36"/>
          <w:szCs w:val="36"/>
        </w:rPr>
        <w:t xml:space="preserve">– plan </w:t>
      </w:r>
      <w:r w:rsidR="00130C64">
        <w:rPr>
          <w:rFonts w:ascii="Tahoma" w:hAnsi="Tahoma" w:cs="Tahoma"/>
          <w:b/>
          <w:color w:val="2E74B5" w:themeColor="accent1" w:themeShade="BF"/>
          <w:sz w:val="36"/>
          <w:szCs w:val="36"/>
        </w:rPr>
        <w:t>for spending the Pupil Premium G</w:t>
      </w:r>
      <w:r w:rsidR="002B5108">
        <w:rPr>
          <w:rFonts w:ascii="Tahoma" w:hAnsi="Tahoma" w:cs="Tahoma"/>
          <w:b/>
          <w:color w:val="2E74B5" w:themeColor="accent1" w:themeShade="BF"/>
          <w:sz w:val="36"/>
          <w:szCs w:val="36"/>
        </w:rPr>
        <w:t>rant</w:t>
      </w:r>
      <w:r w:rsidR="002B5108">
        <w:rPr>
          <w:rFonts w:ascii="Tahoma" w:hAnsi="Tahoma" w:cs="Tahoma"/>
          <w:b/>
          <w:color w:val="2E74B5" w:themeColor="accent1" w:themeShade="BF"/>
          <w:sz w:val="36"/>
          <w:szCs w:val="36"/>
        </w:rPr>
        <w:br/>
      </w:r>
      <w:r w:rsidR="00302D28">
        <w:rPr>
          <w:rFonts w:ascii="Tahoma" w:hAnsi="Tahoma" w:cs="Tahoma"/>
          <w:b/>
          <w:color w:val="2E74B5" w:themeColor="accent1" w:themeShade="BF"/>
          <w:sz w:val="36"/>
          <w:szCs w:val="36"/>
        </w:rPr>
        <w:t>2020-21</w:t>
      </w:r>
    </w:p>
    <w:p w14:paraId="6698ECA9" w14:textId="64CF5A27" w:rsidR="002B5108" w:rsidRDefault="00302D28" w:rsidP="00033110">
      <w:pPr>
        <w:rPr>
          <w:rFonts w:ascii="Tahoma" w:hAnsi="Tahoma" w:cs="Tahoma"/>
          <w:b/>
          <w:color w:val="2E74B5" w:themeColor="accent1" w:themeShade="BF"/>
          <w:sz w:val="36"/>
          <w:szCs w:val="36"/>
        </w:rPr>
      </w:pPr>
      <w:r>
        <w:rPr>
          <w:rFonts w:ascii="Tahoma" w:hAnsi="Tahoma" w:cs="Tahoma"/>
          <w:b/>
          <w:color w:val="2E74B5" w:themeColor="accent1" w:themeShade="BF"/>
          <w:sz w:val="36"/>
          <w:szCs w:val="36"/>
        </w:rPr>
        <w:t xml:space="preserve">Document currently being </w:t>
      </w:r>
      <w:r w:rsidR="008036C0">
        <w:rPr>
          <w:rFonts w:ascii="Tahoma" w:hAnsi="Tahoma" w:cs="Tahoma"/>
          <w:b/>
          <w:color w:val="2E74B5" w:themeColor="accent1" w:themeShade="BF"/>
          <w:sz w:val="36"/>
          <w:szCs w:val="36"/>
        </w:rPr>
        <w:t>written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126"/>
      </w:tblGrid>
      <w:tr w:rsidR="00DD1C9D" w14:paraId="5BFA730C" w14:textId="77777777" w:rsidTr="00DD1C9D">
        <w:tc>
          <w:tcPr>
            <w:tcW w:w="2122" w:type="dxa"/>
          </w:tcPr>
          <w:p w14:paraId="13BC0CD4" w14:textId="77777777" w:rsidR="00DD1C9D" w:rsidRPr="00DD1C9D" w:rsidRDefault="00DD1C9D" w:rsidP="00033110">
            <w:pPr>
              <w:rPr>
                <w:rFonts w:ascii="Tahoma" w:hAnsi="Tahoma" w:cs="Tahoma"/>
              </w:rPr>
            </w:pPr>
            <w:r w:rsidRPr="00DD1C9D">
              <w:rPr>
                <w:rFonts w:ascii="Tahoma" w:hAnsi="Tahoma" w:cs="Tahoma"/>
              </w:rPr>
              <w:t>Latest Review:</w:t>
            </w:r>
          </w:p>
        </w:tc>
        <w:tc>
          <w:tcPr>
            <w:tcW w:w="2126" w:type="dxa"/>
          </w:tcPr>
          <w:p w14:paraId="3044D70A" w14:textId="3D254A52" w:rsidR="00DD1C9D" w:rsidRPr="00DD1C9D" w:rsidRDefault="00DD1C9D" w:rsidP="00033110">
            <w:pPr>
              <w:rPr>
                <w:rFonts w:ascii="Tahoma" w:hAnsi="Tahoma" w:cs="Tahoma"/>
              </w:rPr>
            </w:pPr>
          </w:p>
        </w:tc>
      </w:tr>
      <w:tr w:rsidR="005C52E5" w14:paraId="3A21161D" w14:textId="77777777" w:rsidTr="00DD1C9D">
        <w:tc>
          <w:tcPr>
            <w:tcW w:w="2122" w:type="dxa"/>
          </w:tcPr>
          <w:p w14:paraId="321C7A16" w14:textId="77777777" w:rsidR="005C52E5" w:rsidRPr="00DD1C9D" w:rsidRDefault="005C52E5" w:rsidP="0003311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Next Review due:</w:t>
            </w:r>
          </w:p>
        </w:tc>
        <w:tc>
          <w:tcPr>
            <w:tcW w:w="2126" w:type="dxa"/>
          </w:tcPr>
          <w:p w14:paraId="098478F5" w14:textId="73A2B248" w:rsidR="005C52E5" w:rsidRDefault="005C52E5" w:rsidP="00033110">
            <w:pPr>
              <w:rPr>
                <w:rFonts w:ascii="Tahoma" w:hAnsi="Tahoma" w:cs="Tahoma"/>
              </w:rPr>
            </w:pPr>
          </w:p>
        </w:tc>
      </w:tr>
    </w:tbl>
    <w:p w14:paraId="225A1879" w14:textId="77777777" w:rsidR="00DD1C9D" w:rsidRPr="00DD1C9D" w:rsidRDefault="00DD1C9D" w:rsidP="00033110">
      <w:pPr>
        <w:rPr>
          <w:rFonts w:ascii="Tahoma" w:hAnsi="Tahoma" w:cs="Tahoma"/>
          <w:b/>
          <w:color w:val="2E74B5" w:themeColor="accent1" w:themeShade="BF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2B5108" w:rsidRPr="005F4F7E" w14:paraId="723D7520" w14:textId="77777777" w:rsidTr="002B5108">
        <w:tc>
          <w:tcPr>
            <w:tcW w:w="15388" w:type="dxa"/>
            <w:shd w:val="clear" w:color="auto" w:fill="9CC2E5" w:themeFill="accent1" w:themeFillTint="99"/>
          </w:tcPr>
          <w:p w14:paraId="7569ADCD" w14:textId="77777777" w:rsidR="002B5108" w:rsidRPr="003C7322" w:rsidRDefault="002B5108" w:rsidP="001C1C87">
            <w:pPr>
              <w:jc w:val="center"/>
              <w:rPr>
                <w:rFonts w:ascii="Tahoma" w:hAnsi="Tahoma" w:cs="Tahoma"/>
                <w:color w:val="262626" w:themeColor="text1" w:themeTint="D9"/>
              </w:rPr>
            </w:pPr>
            <w:r>
              <w:rPr>
                <w:rFonts w:ascii="Tahoma" w:hAnsi="Tahoma" w:cs="Tahoma"/>
                <w:b/>
              </w:rPr>
              <w:t>BACKGROUND</w:t>
            </w:r>
          </w:p>
        </w:tc>
      </w:tr>
      <w:tr w:rsidR="002B5108" w:rsidRPr="005F4F7E" w14:paraId="53458B84" w14:textId="77777777" w:rsidTr="002B5108">
        <w:tc>
          <w:tcPr>
            <w:tcW w:w="15388" w:type="dxa"/>
            <w:shd w:val="clear" w:color="auto" w:fill="auto"/>
          </w:tcPr>
          <w:p w14:paraId="3AC33CF1" w14:textId="77777777" w:rsidR="00B02E98" w:rsidRPr="00A60706" w:rsidRDefault="002B5108" w:rsidP="00B02E98">
            <w:pPr>
              <w:rPr>
                <w:rFonts w:ascii="Tahoma" w:hAnsi="Tahoma" w:cs="Tahoma"/>
              </w:rPr>
            </w:pPr>
            <w:r w:rsidRPr="00A60706">
              <w:rPr>
                <w:rFonts w:ascii="Tahoma" w:hAnsi="Tahoma" w:cs="Tahoma"/>
              </w:rPr>
              <w:t>The purpose of this plan is:</w:t>
            </w:r>
          </w:p>
          <w:p w14:paraId="6F05CE2D" w14:textId="77777777" w:rsidR="002B5108" w:rsidRPr="00A60706" w:rsidRDefault="002B5108" w:rsidP="00B02E98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A60706">
              <w:rPr>
                <w:rFonts w:ascii="Tahoma" w:hAnsi="Tahoma" w:cs="Tahoma"/>
                <w:sz w:val="22"/>
                <w:szCs w:val="22"/>
              </w:rPr>
              <w:t xml:space="preserve">To ensure that </w:t>
            </w:r>
            <w:r w:rsidR="00427E6A">
              <w:rPr>
                <w:rFonts w:ascii="Tahoma" w:hAnsi="Tahoma" w:cs="Tahoma"/>
                <w:sz w:val="22"/>
                <w:szCs w:val="22"/>
              </w:rPr>
              <w:t>the Pupil Premium g</w:t>
            </w:r>
            <w:r w:rsidR="00060296" w:rsidRPr="00A60706">
              <w:rPr>
                <w:rFonts w:ascii="Tahoma" w:hAnsi="Tahoma" w:cs="Tahoma"/>
                <w:sz w:val="22"/>
                <w:szCs w:val="22"/>
              </w:rPr>
              <w:t>ran</w:t>
            </w:r>
            <w:r w:rsidRPr="00A60706">
              <w:rPr>
                <w:rFonts w:ascii="Tahoma" w:hAnsi="Tahoma" w:cs="Tahoma"/>
                <w:sz w:val="22"/>
                <w:szCs w:val="22"/>
              </w:rPr>
              <w:t>t is spent to maximum effect.</w:t>
            </w:r>
          </w:p>
          <w:p w14:paraId="4CC39260" w14:textId="77777777" w:rsidR="002B5108" w:rsidRPr="00A60706" w:rsidRDefault="002B5108" w:rsidP="002B5108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A60706">
              <w:rPr>
                <w:rFonts w:ascii="Tahoma" w:hAnsi="Tahoma" w:cs="Tahoma"/>
                <w:sz w:val="22"/>
                <w:szCs w:val="22"/>
              </w:rPr>
              <w:t xml:space="preserve">To </w:t>
            </w:r>
            <w:r w:rsidR="00060296" w:rsidRPr="00A60706">
              <w:rPr>
                <w:rFonts w:ascii="Tahoma" w:hAnsi="Tahoma" w:cs="Tahoma"/>
                <w:sz w:val="22"/>
                <w:szCs w:val="22"/>
              </w:rPr>
              <w:t xml:space="preserve">ensure that the school accelerates the progress and raises the attainment of children eligible for the Pupil Premium grant so that </w:t>
            </w:r>
            <w:r w:rsidR="00427E6A">
              <w:rPr>
                <w:rFonts w:ascii="Tahoma" w:hAnsi="Tahoma" w:cs="Tahoma"/>
                <w:sz w:val="22"/>
                <w:szCs w:val="22"/>
              </w:rPr>
              <w:t>they</w:t>
            </w:r>
            <w:r w:rsidR="00060296" w:rsidRPr="00A60706">
              <w:rPr>
                <w:rFonts w:ascii="Tahoma" w:hAnsi="Tahoma" w:cs="Tahoma"/>
                <w:sz w:val="22"/>
                <w:szCs w:val="22"/>
              </w:rPr>
              <w:t xml:space="preserve"> are in a position to achieve at least Age Related Expectations across the whole curriculum, but in particular in English and Mathematics.</w:t>
            </w:r>
          </w:p>
          <w:p w14:paraId="05D35ACC" w14:textId="77777777" w:rsidR="00060296" w:rsidRPr="00A60706" w:rsidRDefault="00DD1C9D" w:rsidP="002B5108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A60706">
              <w:rPr>
                <w:rFonts w:ascii="Tahoma" w:hAnsi="Tahoma" w:cs="Tahoma"/>
                <w:sz w:val="22"/>
                <w:szCs w:val="22"/>
              </w:rPr>
              <w:t>To enabl</w:t>
            </w:r>
            <w:r w:rsidR="00060296" w:rsidRPr="00A60706">
              <w:rPr>
                <w:rFonts w:ascii="Tahoma" w:hAnsi="Tahoma" w:cs="Tahoma"/>
                <w:sz w:val="22"/>
                <w:szCs w:val="22"/>
              </w:rPr>
              <w:t xml:space="preserve">e the school to </w:t>
            </w:r>
            <w:r w:rsidRPr="00A60706">
              <w:rPr>
                <w:rFonts w:ascii="Tahoma" w:hAnsi="Tahoma" w:cs="Tahoma"/>
                <w:sz w:val="22"/>
                <w:szCs w:val="22"/>
              </w:rPr>
              <w:t>close</w:t>
            </w:r>
            <w:r w:rsidR="00060296" w:rsidRPr="00A60706">
              <w:rPr>
                <w:rFonts w:ascii="Tahoma" w:hAnsi="Tahoma" w:cs="Tahoma"/>
                <w:sz w:val="22"/>
                <w:szCs w:val="22"/>
              </w:rPr>
              <w:t xml:space="preserve"> the gap </w:t>
            </w:r>
            <w:r w:rsidR="00427E6A">
              <w:rPr>
                <w:rFonts w:ascii="Tahoma" w:hAnsi="Tahoma" w:cs="Tahoma"/>
                <w:sz w:val="22"/>
                <w:szCs w:val="22"/>
              </w:rPr>
              <w:t xml:space="preserve">in attainment </w:t>
            </w:r>
            <w:r w:rsidR="00060296" w:rsidRPr="00A60706">
              <w:rPr>
                <w:rFonts w:ascii="Tahoma" w:hAnsi="Tahoma" w:cs="Tahoma"/>
                <w:sz w:val="22"/>
                <w:szCs w:val="22"/>
              </w:rPr>
              <w:t>between children who are eligible for the grant and those who are not eligible.</w:t>
            </w:r>
          </w:p>
          <w:p w14:paraId="184F097F" w14:textId="77777777" w:rsidR="002B5108" w:rsidRPr="00A60706" w:rsidRDefault="002B5108" w:rsidP="002B5108">
            <w:pPr>
              <w:rPr>
                <w:rFonts w:ascii="Tahoma" w:hAnsi="Tahoma" w:cs="Tahoma"/>
              </w:rPr>
            </w:pPr>
          </w:p>
          <w:p w14:paraId="2B2C0842" w14:textId="77777777" w:rsidR="002B5108" w:rsidRPr="002B5108" w:rsidRDefault="002B5108" w:rsidP="002B5108">
            <w:pPr>
              <w:rPr>
                <w:rFonts w:ascii="Tahoma" w:hAnsi="Tahoma" w:cs="Tahoma"/>
              </w:rPr>
            </w:pPr>
            <w:r w:rsidRPr="00A60706">
              <w:rPr>
                <w:rFonts w:ascii="Tahoma" w:hAnsi="Tahoma" w:cs="Tahoma"/>
              </w:rPr>
              <w:t>This year’s strategy has been developed by analysing last year’s P</w:t>
            </w:r>
            <w:r w:rsidR="00060296" w:rsidRPr="00A60706">
              <w:rPr>
                <w:rFonts w:ascii="Tahoma" w:hAnsi="Tahoma" w:cs="Tahoma"/>
              </w:rPr>
              <w:t>upil P</w:t>
            </w:r>
            <w:r w:rsidRPr="00A60706">
              <w:rPr>
                <w:rFonts w:ascii="Tahoma" w:hAnsi="Tahoma" w:cs="Tahoma"/>
              </w:rPr>
              <w:t>rem</w:t>
            </w:r>
            <w:r w:rsidR="00060296" w:rsidRPr="00A60706">
              <w:rPr>
                <w:rFonts w:ascii="Tahoma" w:hAnsi="Tahoma" w:cs="Tahoma"/>
              </w:rPr>
              <w:t>i</w:t>
            </w:r>
            <w:r w:rsidRPr="00A60706">
              <w:rPr>
                <w:rFonts w:ascii="Tahoma" w:hAnsi="Tahoma" w:cs="Tahoma"/>
              </w:rPr>
              <w:t>um expenditure alongside the impact it had on the children academically, looking at their progress and attainment whilst at the same time taking into account their emotional health and</w:t>
            </w:r>
            <w:r w:rsidR="00DD1C9D" w:rsidRPr="00A60706">
              <w:rPr>
                <w:rFonts w:ascii="Tahoma" w:hAnsi="Tahoma" w:cs="Tahoma"/>
              </w:rPr>
              <w:t xml:space="preserve"> wellbeing and self confidence.</w:t>
            </w:r>
          </w:p>
        </w:tc>
      </w:tr>
    </w:tbl>
    <w:p w14:paraId="2E0621FE" w14:textId="77777777" w:rsidR="00F561ED" w:rsidRPr="003B447F" w:rsidRDefault="00F561ED" w:rsidP="00033110">
      <w:pPr>
        <w:rPr>
          <w:rFonts w:ascii="Tahoma" w:hAnsi="Tahoma" w:cs="Tahoma"/>
          <w:b/>
          <w:color w:val="2E74B5" w:themeColor="accent1" w:themeShade="BF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6"/>
        <w:gridCol w:w="10242"/>
      </w:tblGrid>
      <w:tr w:rsidR="007168BD" w:rsidRPr="005F4F7E" w14:paraId="51B5C983" w14:textId="77777777" w:rsidTr="001C1C87">
        <w:tc>
          <w:tcPr>
            <w:tcW w:w="15614" w:type="dxa"/>
            <w:gridSpan w:val="2"/>
            <w:shd w:val="clear" w:color="auto" w:fill="9CC2E5" w:themeFill="accent1" w:themeFillTint="99"/>
          </w:tcPr>
          <w:p w14:paraId="3C52DB59" w14:textId="76DB6644" w:rsidR="007168BD" w:rsidRPr="003C7322" w:rsidRDefault="007168BD" w:rsidP="003C7322">
            <w:pPr>
              <w:jc w:val="center"/>
              <w:rPr>
                <w:rFonts w:ascii="Tahoma" w:hAnsi="Tahoma" w:cs="Tahoma"/>
                <w:color w:val="262626" w:themeColor="text1" w:themeTint="D9"/>
              </w:rPr>
            </w:pPr>
            <w:r w:rsidRPr="003C7322">
              <w:rPr>
                <w:rFonts w:ascii="Tahoma" w:hAnsi="Tahoma" w:cs="Tahoma"/>
                <w:b/>
              </w:rPr>
              <w:t xml:space="preserve">NUMBER OF PUPILS ELIGIBLE FOR PUPIL PREMIUM GRANT AND AMOUNT OF GRANT </w:t>
            </w:r>
            <w:r w:rsidRPr="003C7322">
              <w:rPr>
                <w:rFonts w:ascii="Tahoma" w:hAnsi="Tahoma" w:cs="Tahoma"/>
                <w:b/>
              </w:rPr>
              <w:br/>
              <w:t xml:space="preserve">FINANCIAL YEAR </w:t>
            </w:r>
            <w:r w:rsidR="008036C0">
              <w:rPr>
                <w:rFonts w:ascii="Tahoma" w:hAnsi="Tahoma" w:cs="Tahoma"/>
                <w:b/>
              </w:rPr>
              <w:t>2020-21</w:t>
            </w:r>
          </w:p>
        </w:tc>
      </w:tr>
      <w:tr w:rsidR="007168BD" w:rsidRPr="005F4F7E" w14:paraId="547B9371" w14:textId="77777777" w:rsidTr="001C1C87">
        <w:tc>
          <w:tcPr>
            <w:tcW w:w="5211" w:type="dxa"/>
            <w:vAlign w:val="center"/>
          </w:tcPr>
          <w:p w14:paraId="46007ACF" w14:textId="77777777" w:rsidR="007168BD" w:rsidRPr="005F4F7E" w:rsidRDefault="007168BD" w:rsidP="001C1C87">
            <w:pPr>
              <w:spacing w:line="276" w:lineRule="auto"/>
              <w:rPr>
                <w:rFonts w:ascii="Tahoma" w:eastAsia="Calibri" w:hAnsi="Tahoma" w:cs="Tahoma"/>
              </w:rPr>
            </w:pPr>
            <w:r w:rsidRPr="005F4F7E">
              <w:rPr>
                <w:rFonts w:ascii="Tahoma" w:hAnsi="Tahoma" w:cs="Tahoma"/>
              </w:rPr>
              <w:t>Total number of pupils on roll</w:t>
            </w:r>
          </w:p>
        </w:tc>
        <w:tc>
          <w:tcPr>
            <w:tcW w:w="10403" w:type="dxa"/>
          </w:tcPr>
          <w:p w14:paraId="1B743756" w14:textId="1526E843" w:rsidR="007168BD" w:rsidRPr="005F4F7E" w:rsidRDefault="007168BD" w:rsidP="001C1C87">
            <w:pPr>
              <w:rPr>
                <w:rFonts w:ascii="Tahoma" w:hAnsi="Tahoma" w:cs="Tahoma"/>
                <w:color w:val="262626" w:themeColor="text1" w:themeTint="D9"/>
              </w:rPr>
            </w:pPr>
          </w:p>
        </w:tc>
      </w:tr>
      <w:tr w:rsidR="007168BD" w:rsidRPr="005F4F7E" w14:paraId="0CF208DC" w14:textId="77777777" w:rsidTr="001C1C87">
        <w:tc>
          <w:tcPr>
            <w:tcW w:w="5211" w:type="dxa"/>
            <w:vAlign w:val="center"/>
          </w:tcPr>
          <w:p w14:paraId="23D42E8B" w14:textId="77777777" w:rsidR="007168BD" w:rsidRPr="005F4F7E" w:rsidRDefault="007168BD" w:rsidP="001C1C87">
            <w:pPr>
              <w:spacing w:line="276" w:lineRule="auto"/>
              <w:rPr>
                <w:rFonts w:ascii="Tahoma" w:eastAsia="Calibri" w:hAnsi="Tahoma" w:cs="Tahoma"/>
              </w:rPr>
            </w:pPr>
            <w:r w:rsidRPr="005F4F7E">
              <w:rPr>
                <w:rFonts w:ascii="Tahoma" w:hAnsi="Tahoma" w:cs="Tahoma"/>
              </w:rPr>
              <w:t>Total number of pupils eligible for PPG</w:t>
            </w:r>
          </w:p>
        </w:tc>
        <w:tc>
          <w:tcPr>
            <w:tcW w:w="10403" w:type="dxa"/>
          </w:tcPr>
          <w:p w14:paraId="1E0A51D5" w14:textId="10A909DD" w:rsidR="007168BD" w:rsidRPr="005F4F7E" w:rsidRDefault="007168BD" w:rsidP="005C52E5">
            <w:pPr>
              <w:rPr>
                <w:rFonts w:ascii="Tahoma" w:hAnsi="Tahoma" w:cs="Tahoma"/>
                <w:color w:val="262626" w:themeColor="text1" w:themeTint="D9"/>
              </w:rPr>
            </w:pPr>
          </w:p>
        </w:tc>
      </w:tr>
      <w:tr w:rsidR="007168BD" w:rsidRPr="005F4F7E" w14:paraId="7C7372BA" w14:textId="77777777" w:rsidTr="001C1C87">
        <w:tc>
          <w:tcPr>
            <w:tcW w:w="5211" w:type="dxa"/>
            <w:vAlign w:val="center"/>
          </w:tcPr>
          <w:p w14:paraId="3C4AA767" w14:textId="77777777" w:rsidR="007168BD" w:rsidRPr="005F4F7E" w:rsidRDefault="007168BD" w:rsidP="001C1C87">
            <w:pPr>
              <w:spacing w:line="276" w:lineRule="auto"/>
              <w:rPr>
                <w:rFonts w:ascii="Tahoma" w:eastAsia="Calibri" w:hAnsi="Tahoma" w:cs="Tahoma"/>
              </w:rPr>
            </w:pPr>
            <w:r w:rsidRPr="005F4F7E">
              <w:rPr>
                <w:rFonts w:ascii="Tahoma" w:hAnsi="Tahoma" w:cs="Tahoma"/>
              </w:rPr>
              <w:t>Amount of PPG received per pupil</w:t>
            </w:r>
          </w:p>
        </w:tc>
        <w:tc>
          <w:tcPr>
            <w:tcW w:w="10403" w:type="dxa"/>
          </w:tcPr>
          <w:p w14:paraId="35BF06C5" w14:textId="7F618BA1" w:rsidR="007168BD" w:rsidRPr="005F4F7E" w:rsidRDefault="007168BD" w:rsidP="001C1C87">
            <w:pPr>
              <w:rPr>
                <w:rFonts w:ascii="Tahoma" w:hAnsi="Tahoma" w:cs="Tahoma"/>
              </w:rPr>
            </w:pPr>
          </w:p>
        </w:tc>
      </w:tr>
      <w:tr w:rsidR="007168BD" w:rsidRPr="005F4F7E" w14:paraId="3B883DE4" w14:textId="77777777" w:rsidTr="001C1C87">
        <w:trPr>
          <w:trHeight w:val="467"/>
        </w:trPr>
        <w:tc>
          <w:tcPr>
            <w:tcW w:w="5211" w:type="dxa"/>
            <w:vAlign w:val="center"/>
          </w:tcPr>
          <w:p w14:paraId="74054E7E" w14:textId="257A8E6C" w:rsidR="007168BD" w:rsidRPr="005F4F7E" w:rsidRDefault="005C52E5" w:rsidP="008036C0">
            <w:pPr>
              <w:spacing w:line="276" w:lineRule="auto"/>
              <w:rPr>
                <w:rFonts w:ascii="Tahoma" w:eastAsia="Calibri" w:hAnsi="Tahoma" w:cs="Tahoma"/>
              </w:rPr>
            </w:pPr>
            <w:r>
              <w:rPr>
                <w:rFonts w:ascii="Tahoma" w:hAnsi="Tahoma" w:cs="Tahoma"/>
              </w:rPr>
              <w:t xml:space="preserve">Total  PPG for </w:t>
            </w:r>
            <w:r w:rsidR="008036C0">
              <w:rPr>
                <w:rFonts w:ascii="Tahoma" w:hAnsi="Tahoma" w:cs="Tahoma"/>
              </w:rPr>
              <w:t>2020-21</w:t>
            </w:r>
            <w:r w:rsidR="007168BD" w:rsidRPr="005F4F7E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0403" w:type="dxa"/>
          </w:tcPr>
          <w:p w14:paraId="7E73CCE4" w14:textId="00CD8E28" w:rsidR="007A4731" w:rsidRPr="005F4F7E" w:rsidRDefault="007A4731" w:rsidP="001C1C87">
            <w:pPr>
              <w:rPr>
                <w:rFonts w:ascii="Tahoma" w:hAnsi="Tahoma" w:cs="Tahoma"/>
                <w:color w:val="262626" w:themeColor="text1" w:themeTint="D9"/>
              </w:rPr>
            </w:pPr>
          </w:p>
        </w:tc>
      </w:tr>
    </w:tbl>
    <w:p w14:paraId="74BB1F6E" w14:textId="77777777" w:rsidR="00427E6A" w:rsidRDefault="00427E6A" w:rsidP="00033110">
      <w:pPr>
        <w:rPr>
          <w:rFonts w:ascii="Tahoma" w:hAnsi="Tahoma" w:cs="Tahoma"/>
          <w:b/>
          <w:color w:val="2E74B5" w:themeColor="accent1" w:themeShade="BF"/>
          <w:sz w:val="36"/>
          <w:szCs w:val="36"/>
        </w:rPr>
      </w:pPr>
    </w:p>
    <w:p w14:paraId="49B1A35D" w14:textId="77777777" w:rsidR="003B447F" w:rsidRDefault="003B447F" w:rsidP="00033110">
      <w:pPr>
        <w:rPr>
          <w:rFonts w:ascii="Tahoma" w:hAnsi="Tahoma" w:cs="Tahoma"/>
          <w:b/>
          <w:color w:val="2E74B5" w:themeColor="accent1" w:themeShade="BF"/>
          <w:sz w:val="36"/>
          <w:szCs w:val="36"/>
        </w:rPr>
      </w:pPr>
      <w:bookmarkStart w:id="0" w:name="_GoBack"/>
      <w:bookmarkEnd w:id="0"/>
    </w:p>
    <w:sectPr w:rsidR="003B447F" w:rsidSect="00F055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8D102" w14:textId="77777777" w:rsidR="009A6D70" w:rsidRDefault="009A6D70" w:rsidP="00AF2FCA">
      <w:pPr>
        <w:spacing w:after="0" w:line="240" w:lineRule="auto"/>
      </w:pPr>
      <w:r>
        <w:separator/>
      </w:r>
    </w:p>
  </w:endnote>
  <w:endnote w:type="continuationSeparator" w:id="0">
    <w:p w14:paraId="32571E48" w14:textId="77777777" w:rsidR="009A6D70" w:rsidRDefault="009A6D70" w:rsidP="00AF2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A0D33" w14:textId="77777777" w:rsidR="00504134" w:rsidRDefault="005041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91162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B9CE21" w14:textId="4D95C728" w:rsidR="00504134" w:rsidRDefault="005041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36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259A30" w14:textId="77777777" w:rsidR="00504134" w:rsidRDefault="005041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6C903" w14:textId="77777777" w:rsidR="00504134" w:rsidRDefault="005041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A37B4" w14:textId="77777777" w:rsidR="009A6D70" w:rsidRDefault="009A6D70" w:rsidP="00AF2FCA">
      <w:pPr>
        <w:spacing w:after="0" w:line="240" w:lineRule="auto"/>
      </w:pPr>
      <w:r>
        <w:separator/>
      </w:r>
    </w:p>
  </w:footnote>
  <w:footnote w:type="continuationSeparator" w:id="0">
    <w:p w14:paraId="5927D665" w14:textId="77777777" w:rsidR="009A6D70" w:rsidRDefault="009A6D70" w:rsidP="00AF2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DAF65" w14:textId="77777777" w:rsidR="00504134" w:rsidRDefault="005041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C20CB" w14:textId="77777777" w:rsidR="00504134" w:rsidRDefault="005041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7EF7B" w14:textId="77777777" w:rsidR="00504134" w:rsidRDefault="005041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2A57"/>
    <w:multiLevelType w:val="hybridMultilevel"/>
    <w:tmpl w:val="D4B23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D23EB"/>
    <w:multiLevelType w:val="hybridMultilevel"/>
    <w:tmpl w:val="75B4E622"/>
    <w:lvl w:ilvl="0" w:tplc="714CFD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53E62"/>
    <w:multiLevelType w:val="hybridMultilevel"/>
    <w:tmpl w:val="F3B27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733DB"/>
    <w:multiLevelType w:val="hybridMultilevel"/>
    <w:tmpl w:val="36EA1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27091"/>
    <w:multiLevelType w:val="hybridMultilevel"/>
    <w:tmpl w:val="66CC1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77231"/>
    <w:multiLevelType w:val="hybridMultilevel"/>
    <w:tmpl w:val="06A2B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74D67"/>
    <w:multiLevelType w:val="hybridMultilevel"/>
    <w:tmpl w:val="D0748214"/>
    <w:lvl w:ilvl="0" w:tplc="35101F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36149"/>
    <w:multiLevelType w:val="hybridMultilevel"/>
    <w:tmpl w:val="E57EB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3220C"/>
    <w:multiLevelType w:val="hybridMultilevel"/>
    <w:tmpl w:val="AEA69D36"/>
    <w:lvl w:ilvl="0" w:tplc="93C6BD9E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9" w15:restartNumberingAfterBreak="0">
    <w:nsid w:val="25DB7ABD"/>
    <w:multiLevelType w:val="hybridMultilevel"/>
    <w:tmpl w:val="CF8A5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F19B7"/>
    <w:multiLevelType w:val="hybridMultilevel"/>
    <w:tmpl w:val="75E8D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C41F0"/>
    <w:multiLevelType w:val="hybridMultilevel"/>
    <w:tmpl w:val="B1A0C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D721C"/>
    <w:multiLevelType w:val="hybridMultilevel"/>
    <w:tmpl w:val="B8262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E1C25"/>
    <w:multiLevelType w:val="hybridMultilevel"/>
    <w:tmpl w:val="C4D0EFD6"/>
    <w:lvl w:ilvl="0" w:tplc="687CB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6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47998"/>
    <w:multiLevelType w:val="hybridMultilevel"/>
    <w:tmpl w:val="1EFE5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1812225"/>
    <w:multiLevelType w:val="hybridMultilevel"/>
    <w:tmpl w:val="B164F9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255AF"/>
    <w:multiLevelType w:val="hybridMultilevel"/>
    <w:tmpl w:val="DF541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F4A79"/>
    <w:multiLevelType w:val="hybridMultilevel"/>
    <w:tmpl w:val="7E448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24CEF"/>
    <w:multiLevelType w:val="hybridMultilevel"/>
    <w:tmpl w:val="C3C4C0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B558CD"/>
    <w:multiLevelType w:val="hybridMultilevel"/>
    <w:tmpl w:val="3C40A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AB1271"/>
    <w:multiLevelType w:val="hybridMultilevel"/>
    <w:tmpl w:val="62803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01765C"/>
    <w:multiLevelType w:val="hybridMultilevel"/>
    <w:tmpl w:val="E2463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4C5EFE"/>
    <w:multiLevelType w:val="hybridMultilevel"/>
    <w:tmpl w:val="DE8EA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45961"/>
    <w:multiLevelType w:val="hybridMultilevel"/>
    <w:tmpl w:val="1E504424"/>
    <w:lvl w:ilvl="0" w:tplc="CD5852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191C60"/>
    <w:multiLevelType w:val="hybridMultilevel"/>
    <w:tmpl w:val="65586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835003"/>
    <w:multiLevelType w:val="hybridMultilevel"/>
    <w:tmpl w:val="B6648E8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4A6839"/>
    <w:multiLevelType w:val="multilevel"/>
    <w:tmpl w:val="1F8ED4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637BF0"/>
    <w:multiLevelType w:val="hybridMultilevel"/>
    <w:tmpl w:val="C1AA2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236AB6"/>
    <w:multiLevelType w:val="hybridMultilevel"/>
    <w:tmpl w:val="43A0B2D0"/>
    <w:lvl w:ilvl="0" w:tplc="9CF4A8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FC38DE"/>
    <w:multiLevelType w:val="hybridMultilevel"/>
    <w:tmpl w:val="B41AE59E"/>
    <w:lvl w:ilvl="0" w:tplc="7A8A80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6203DB"/>
    <w:multiLevelType w:val="hybridMultilevel"/>
    <w:tmpl w:val="19568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C72B15"/>
    <w:multiLevelType w:val="hybridMultilevel"/>
    <w:tmpl w:val="41B67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A7246C"/>
    <w:multiLevelType w:val="hybridMultilevel"/>
    <w:tmpl w:val="CD946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7"/>
  </w:num>
  <w:num w:numId="4">
    <w:abstractNumId w:val="12"/>
  </w:num>
  <w:num w:numId="5">
    <w:abstractNumId w:val="27"/>
  </w:num>
  <w:num w:numId="6">
    <w:abstractNumId w:val="2"/>
  </w:num>
  <w:num w:numId="7">
    <w:abstractNumId w:val="11"/>
  </w:num>
  <w:num w:numId="8">
    <w:abstractNumId w:val="21"/>
  </w:num>
  <w:num w:numId="9">
    <w:abstractNumId w:val="23"/>
  </w:num>
  <w:num w:numId="10">
    <w:abstractNumId w:val="28"/>
  </w:num>
  <w:num w:numId="11">
    <w:abstractNumId w:val="25"/>
  </w:num>
  <w:num w:numId="12">
    <w:abstractNumId w:val="18"/>
  </w:num>
  <w:num w:numId="13">
    <w:abstractNumId w:val="8"/>
  </w:num>
  <w:num w:numId="14">
    <w:abstractNumId w:val="3"/>
  </w:num>
  <w:num w:numId="15">
    <w:abstractNumId w:val="16"/>
  </w:num>
  <w:num w:numId="16">
    <w:abstractNumId w:val="19"/>
  </w:num>
  <w:num w:numId="17">
    <w:abstractNumId w:val="13"/>
  </w:num>
  <w:num w:numId="18">
    <w:abstractNumId w:val="26"/>
  </w:num>
  <w:num w:numId="19">
    <w:abstractNumId w:val="15"/>
  </w:num>
  <w:num w:numId="20">
    <w:abstractNumId w:val="31"/>
  </w:num>
  <w:num w:numId="21">
    <w:abstractNumId w:val="4"/>
  </w:num>
  <w:num w:numId="22">
    <w:abstractNumId w:val="10"/>
  </w:num>
  <w:num w:numId="23">
    <w:abstractNumId w:val="29"/>
  </w:num>
  <w:num w:numId="24">
    <w:abstractNumId w:val="1"/>
  </w:num>
  <w:num w:numId="25">
    <w:abstractNumId w:val="33"/>
  </w:num>
  <w:num w:numId="26">
    <w:abstractNumId w:val="5"/>
  </w:num>
  <w:num w:numId="27">
    <w:abstractNumId w:val="9"/>
  </w:num>
  <w:num w:numId="28">
    <w:abstractNumId w:val="22"/>
  </w:num>
  <w:num w:numId="29">
    <w:abstractNumId w:val="6"/>
  </w:num>
  <w:num w:numId="30">
    <w:abstractNumId w:val="30"/>
  </w:num>
  <w:num w:numId="31">
    <w:abstractNumId w:val="14"/>
  </w:num>
  <w:num w:numId="32">
    <w:abstractNumId w:val="7"/>
  </w:num>
  <w:num w:numId="33">
    <w:abstractNumId w:val="24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57"/>
    <w:rsid w:val="0000403C"/>
    <w:rsid w:val="000118B8"/>
    <w:rsid w:val="000129AB"/>
    <w:rsid w:val="0001770E"/>
    <w:rsid w:val="000208B1"/>
    <w:rsid w:val="00024639"/>
    <w:rsid w:val="0002751A"/>
    <w:rsid w:val="00033110"/>
    <w:rsid w:val="00034ABA"/>
    <w:rsid w:val="0004385E"/>
    <w:rsid w:val="00051DE3"/>
    <w:rsid w:val="000528BA"/>
    <w:rsid w:val="00060296"/>
    <w:rsid w:val="00067A3F"/>
    <w:rsid w:val="00073A17"/>
    <w:rsid w:val="00074643"/>
    <w:rsid w:val="0008481A"/>
    <w:rsid w:val="00087113"/>
    <w:rsid w:val="000879A2"/>
    <w:rsid w:val="00093666"/>
    <w:rsid w:val="00096904"/>
    <w:rsid w:val="000A0F8C"/>
    <w:rsid w:val="000A4703"/>
    <w:rsid w:val="000A68DD"/>
    <w:rsid w:val="000C472C"/>
    <w:rsid w:val="000C5812"/>
    <w:rsid w:val="000C78E1"/>
    <w:rsid w:val="000D15DF"/>
    <w:rsid w:val="000E160E"/>
    <w:rsid w:val="000E7FFA"/>
    <w:rsid w:val="001008C0"/>
    <w:rsid w:val="00110B7D"/>
    <w:rsid w:val="00111419"/>
    <w:rsid w:val="00113E50"/>
    <w:rsid w:val="00130C64"/>
    <w:rsid w:val="001333D0"/>
    <w:rsid w:val="00137FCE"/>
    <w:rsid w:val="00153C95"/>
    <w:rsid w:val="0015493A"/>
    <w:rsid w:val="00194D8C"/>
    <w:rsid w:val="001A2A2A"/>
    <w:rsid w:val="001A65CC"/>
    <w:rsid w:val="001B0491"/>
    <w:rsid w:val="001C0057"/>
    <w:rsid w:val="001C1C87"/>
    <w:rsid w:val="001D2EF9"/>
    <w:rsid w:val="001D75A5"/>
    <w:rsid w:val="001E140F"/>
    <w:rsid w:val="001E37F6"/>
    <w:rsid w:val="001E7D6D"/>
    <w:rsid w:val="001F1115"/>
    <w:rsid w:val="001F1152"/>
    <w:rsid w:val="002062F3"/>
    <w:rsid w:val="002109C4"/>
    <w:rsid w:val="00221536"/>
    <w:rsid w:val="0022705F"/>
    <w:rsid w:val="002339BC"/>
    <w:rsid w:val="00235FC0"/>
    <w:rsid w:val="002460DF"/>
    <w:rsid w:val="002465A8"/>
    <w:rsid w:val="0025696C"/>
    <w:rsid w:val="00256A49"/>
    <w:rsid w:val="002616BF"/>
    <w:rsid w:val="00266D64"/>
    <w:rsid w:val="0026789A"/>
    <w:rsid w:val="00275EC8"/>
    <w:rsid w:val="0028135B"/>
    <w:rsid w:val="002879DE"/>
    <w:rsid w:val="00293778"/>
    <w:rsid w:val="00295D3F"/>
    <w:rsid w:val="002B2A51"/>
    <w:rsid w:val="002B5108"/>
    <w:rsid w:val="002B766B"/>
    <w:rsid w:val="002B78E3"/>
    <w:rsid w:val="002C7E42"/>
    <w:rsid w:val="002D0664"/>
    <w:rsid w:val="002D38AA"/>
    <w:rsid w:val="002E2052"/>
    <w:rsid w:val="002E6C5E"/>
    <w:rsid w:val="002F2B05"/>
    <w:rsid w:val="00302D28"/>
    <w:rsid w:val="0031020D"/>
    <w:rsid w:val="003145F5"/>
    <w:rsid w:val="00336529"/>
    <w:rsid w:val="00347F2C"/>
    <w:rsid w:val="00350971"/>
    <w:rsid w:val="0035543D"/>
    <w:rsid w:val="00360CFD"/>
    <w:rsid w:val="003732AC"/>
    <w:rsid w:val="00381530"/>
    <w:rsid w:val="0039520F"/>
    <w:rsid w:val="003959B9"/>
    <w:rsid w:val="003A624E"/>
    <w:rsid w:val="003B0728"/>
    <w:rsid w:val="003B26BF"/>
    <w:rsid w:val="003B447F"/>
    <w:rsid w:val="003C7322"/>
    <w:rsid w:val="003D4AC8"/>
    <w:rsid w:val="003F6A70"/>
    <w:rsid w:val="004034A9"/>
    <w:rsid w:val="00412F38"/>
    <w:rsid w:val="0042195C"/>
    <w:rsid w:val="00427E6A"/>
    <w:rsid w:val="0043176E"/>
    <w:rsid w:val="00436694"/>
    <w:rsid w:val="00442840"/>
    <w:rsid w:val="0045465E"/>
    <w:rsid w:val="004670EC"/>
    <w:rsid w:val="004834DA"/>
    <w:rsid w:val="00497933"/>
    <w:rsid w:val="004A4A9A"/>
    <w:rsid w:val="004A7A9C"/>
    <w:rsid w:val="004B35B8"/>
    <w:rsid w:val="004B7B16"/>
    <w:rsid w:val="004C3FCE"/>
    <w:rsid w:val="004C41E9"/>
    <w:rsid w:val="004C68DC"/>
    <w:rsid w:val="004D228D"/>
    <w:rsid w:val="004E0144"/>
    <w:rsid w:val="004E1195"/>
    <w:rsid w:val="004E752E"/>
    <w:rsid w:val="004F1DAE"/>
    <w:rsid w:val="004F4C15"/>
    <w:rsid w:val="00504134"/>
    <w:rsid w:val="0050566F"/>
    <w:rsid w:val="00517309"/>
    <w:rsid w:val="00537187"/>
    <w:rsid w:val="005432FA"/>
    <w:rsid w:val="00545242"/>
    <w:rsid w:val="00551EB7"/>
    <w:rsid w:val="00553F5B"/>
    <w:rsid w:val="00557981"/>
    <w:rsid w:val="00562DF0"/>
    <w:rsid w:val="00571374"/>
    <w:rsid w:val="00583335"/>
    <w:rsid w:val="005866C1"/>
    <w:rsid w:val="0058681D"/>
    <w:rsid w:val="00586EA5"/>
    <w:rsid w:val="0059017F"/>
    <w:rsid w:val="005A7F19"/>
    <w:rsid w:val="005B31C0"/>
    <w:rsid w:val="005B739B"/>
    <w:rsid w:val="005C52E5"/>
    <w:rsid w:val="005D655A"/>
    <w:rsid w:val="005E0297"/>
    <w:rsid w:val="005E102D"/>
    <w:rsid w:val="005E5630"/>
    <w:rsid w:val="005F4F7E"/>
    <w:rsid w:val="00605601"/>
    <w:rsid w:val="00612FA8"/>
    <w:rsid w:val="00616B82"/>
    <w:rsid w:val="00617399"/>
    <w:rsid w:val="00620DCF"/>
    <w:rsid w:val="00626FA9"/>
    <w:rsid w:val="00640718"/>
    <w:rsid w:val="00642C47"/>
    <w:rsid w:val="0064614D"/>
    <w:rsid w:val="0067058B"/>
    <w:rsid w:val="00674A1F"/>
    <w:rsid w:val="00676019"/>
    <w:rsid w:val="00676B57"/>
    <w:rsid w:val="0068722D"/>
    <w:rsid w:val="006932AA"/>
    <w:rsid w:val="00693DB9"/>
    <w:rsid w:val="00693DDE"/>
    <w:rsid w:val="006B3E57"/>
    <w:rsid w:val="006B6A0F"/>
    <w:rsid w:val="006C7BD5"/>
    <w:rsid w:val="006D13BF"/>
    <w:rsid w:val="006D77E4"/>
    <w:rsid w:val="006E3F92"/>
    <w:rsid w:val="006F7628"/>
    <w:rsid w:val="0070131E"/>
    <w:rsid w:val="0070575D"/>
    <w:rsid w:val="00710DC3"/>
    <w:rsid w:val="00715F16"/>
    <w:rsid w:val="007168BD"/>
    <w:rsid w:val="007170F9"/>
    <w:rsid w:val="00724072"/>
    <w:rsid w:val="00726BE4"/>
    <w:rsid w:val="00730AA5"/>
    <w:rsid w:val="007512F7"/>
    <w:rsid w:val="00751AF6"/>
    <w:rsid w:val="00751B11"/>
    <w:rsid w:val="0075579F"/>
    <w:rsid w:val="007647F1"/>
    <w:rsid w:val="0077191B"/>
    <w:rsid w:val="00771E7F"/>
    <w:rsid w:val="007720C3"/>
    <w:rsid w:val="00773608"/>
    <w:rsid w:val="00775BEB"/>
    <w:rsid w:val="00781564"/>
    <w:rsid w:val="00790AEB"/>
    <w:rsid w:val="007A4731"/>
    <w:rsid w:val="007B48BA"/>
    <w:rsid w:val="007B589C"/>
    <w:rsid w:val="007B5EFE"/>
    <w:rsid w:val="007C0C61"/>
    <w:rsid w:val="007F4D39"/>
    <w:rsid w:val="007F7253"/>
    <w:rsid w:val="00800E3D"/>
    <w:rsid w:val="008036C0"/>
    <w:rsid w:val="00810D84"/>
    <w:rsid w:val="00815F29"/>
    <w:rsid w:val="00822CD9"/>
    <w:rsid w:val="008254EA"/>
    <w:rsid w:val="0082570A"/>
    <w:rsid w:val="008419EE"/>
    <w:rsid w:val="008544BD"/>
    <w:rsid w:val="00856061"/>
    <w:rsid w:val="00870F73"/>
    <w:rsid w:val="008731AB"/>
    <w:rsid w:val="0087343E"/>
    <w:rsid w:val="008777E2"/>
    <w:rsid w:val="00883109"/>
    <w:rsid w:val="00883DC9"/>
    <w:rsid w:val="00895C47"/>
    <w:rsid w:val="008B4602"/>
    <w:rsid w:val="008D5EB2"/>
    <w:rsid w:val="008E2DBA"/>
    <w:rsid w:val="008F10C1"/>
    <w:rsid w:val="008F4792"/>
    <w:rsid w:val="00900CB3"/>
    <w:rsid w:val="00901690"/>
    <w:rsid w:val="009039A6"/>
    <w:rsid w:val="00907816"/>
    <w:rsid w:val="00930D07"/>
    <w:rsid w:val="0094159B"/>
    <w:rsid w:val="00944F34"/>
    <w:rsid w:val="00953D2B"/>
    <w:rsid w:val="009602E6"/>
    <w:rsid w:val="0096187B"/>
    <w:rsid w:val="00962B01"/>
    <w:rsid w:val="0096481F"/>
    <w:rsid w:val="00975A5C"/>
    <w:rsid w:val="009843DC"/>
    <w:rsid w:val="00987316"/>
    <w:rsid w:val="00997AD9"/>
    <w:rsid w:val="009A508F"/>
    <w:rsid w:val="009A6D70"/>
    <w:rsid w:val="009A711F"/>
    <w:rsid w:val="009B64A6"/>
    <w:rsid w:val="009C0434"/>
    <w:rsid w:val="009C2A21"/>
    <w:rsid w:val="009C6725"/>
    <w:rsid w:val="009D62C0"/>
    <w:rsid w:val="009D77F1"/>
    <w:rsid w:val="009E000B"/>
    <w:rsid w:val="009E32BE"/>
    <w:rsid w:val="009E652D"/>
    <w:rsid w:val="009F1CE3"/>
    <w:rsid w:val="00A01CF7"/>
    <w:rsid w:val="00A0690A"/>
    <w:rsid w:val="00A14713"/>
    <w:rsid w:val="00A159DB"/>
    <w:rsid w:val="00A17232"/>
    <w:rsid w:val="00A17BF7"/>
    <w:rsid w:val="00A2281D"/>
    <w:rsid w:val="00A24E83"/>
    <w:rsid w:val="00A364DD"/>
    <w:rsid w:val="00A42E64"/>
    <w:rsid w:val="00A4696C"/>
    <w:rsid w:val="00A52FFB"/>
    <w:rsid w:val="00A54FE7"/>
    <w:rsid w:val="00A60706"/>
    <w:rsid w:val="00A61194"/>
    <w:rsid w:val="00A6752B"/>
    <w:rsid w:val="00A75921"/>
    <w:rsid w:val="00A7753A"/>
    <w:rsid w:val="00A84295"/>
    <w:rsid w:val="00A91597"/>
    <w:rsid w:val="00A94ABE"/>
    <w:rsid w:val="00A97162"/>
    <w:rsid w:val="00A974D3"/>
    <w:rsid w:val="00AB0A4A"/>
    <w:rsid w:val="00AB42F4"/>
    <w:rsid w:val="00AB5747"/>
    <w:rsid w:val="00AB7070"/>
    <w:rsid w:val="00AD2D53"/>
    <w:rsid w:val="00AD2FBB"/>
    <w:rsid w:val="00AD68D7"/>
    <w:rsid w:val="00AE4906"/>
    <w:rsid w:val="00AF04AC"/>
    <w:rsid w:val="00AF1005"/>
    <w:rsid w:val="00AF2E69"/>
    <w:rsid w:val="00AF2FCA"/>
    <w:rsid w:val="00B00E7A"/>
    <w:rsid w:val="00B02E98"/>
    <w:rsid w:val="00B06C93"/>
    <w:rsid w:val="00B10CE9"/>
    <w:rsid w:val="00B15E04"/>
    <w:rsid w:val="00B16612"/>
    <w:rsid w:val="00B1697E"/>
    <w:rsid w:val="00B27C56"/>
    <w:rsid w:val="00B34E6B"/>
    <w:rsid w:val="00B458E3"/>
    <w:rsid w:val="00B56925"/>
    <w:rsid w:val="00B72098"/>
    <w:rsid w:val="00B76CDF"/>
    <w:rsid w:val="00B87B20"/>
    <w:rsid w:val="00B96F65"/>
    <w:rsid w:val="00B97908"/>
    <w:rsid w:val="00BA0686"/>
    <w:rsid w:val="00BA085B"/>
    <w:rsid w:val="00BA130C"/>
    <w:rsid w:val="00BB1E63"/>
    <w:rsid w:val="00BD3AB1"/>
    <w:rsid w:val="00BE0F56"/>
    <w:rsid w:val="00BE4DD3"/>
    <w:rsid w:val="00BF5C1F"/>
    <w:rsid w:val="00C01480"/>
    <w:rsid w:val="00C039FB"/>
    <w:rsid w:val="00C06286"/>
    <w:rsid w:val="00C161E0"/>
    <w:rsid w:val="00C20185"/>
    <w:rsid w:val="00C25BCE"/>
    <w:rsid w:val="00C3098D"/>
    <w:rsid w:val="00C319B6"/>
    <w:rsid w:val="00C44149"/>
    <w:rsid w:val="00C57974"/>
    <w:rsid w:val="00C659E5"/>
    <w:rsid w:val="00C75CA0"/>
    <w:rsid w:val="00C827BA"/>
    <w:rsid w:val="00C91BD5"/>
    <w:rsid w:val="00CA18B2"/>
    <w:rsid w:val="00CA463D"/>
    <w:rsid w:val="00CA7AAE"/>
    <w:rsid w:val="00CB303D"/>
    <w:rsid w:val="00CB5D13"/>
    <w:rsid w:val="00CC0128"/>
    <w:rsid w:val="00CC7CA5"/>
    <w:rsid w:val="00CD0613"/>
    <w:rsid w:val="00CD0B96"/>
    <w:rsid w:val="00CD0D15"/>
    <w:rsid w:val="00CD4BD3"/>
    <w:rsid w:val="00CD7E3C"/>
    <w:rsid w:val="00CE0E79"/>
    <w:rsid w:val="00CE14CE"/>
    <w:rsid w:val="00CE35DE"/>
    <w:rsid w:val="00CE3D45"/>
    <w:rsid w:val="00CE6349"/>
    <w:rsid w:val="00CF26A8"/>
    <w:rsid w:val="00CF3423"/>
    <w:rsid w:val="00CF6A2B"/>
    <w:rsid w:val="00D00C94"/>
    <w:rsid w:val="00D0433D"/>
    <w:rsid w:val="00D065BC"/>
    <w:rsid w:val="00D1437F"/>
    <w:rsid w:val="00D15FC4"/>
    <w:rsid w:val="00D27E40"/>
    <w:rsid w:val="00D31510"/>
    <w:rsid w:val="00D31DC8"/>
    <w:rsid w:val="00D32D70"/>
    <w:rsid w:val="00D53EA4"/>
    <w:rsid w:val="00D6181A"/>
    <w:rsid w:val="00D67945"/>
    <w:rsid w:val="00D67B14"/>
    <w:rsid w:val="00D74BC4"/>
    <w:rsid w:val="00D75DB8"/>
    <w:rsid w:val="00D87491"/>
    <w:rsid w:val="00D91087"/>
    <w:rsid w:val="00D95393"/>
    <w:rsid w:val="00DB07B3"/>
    <w:rsid w:val="00DB3826"/>
    <w:rsid w:val="00DC7774"/>
    <w:rsid w:val="00DD1C9D"/>
    <w:rsid w:val="00DD54A7"/>
    <w:rsid w:val="00DE02FB"/>
    <w:rsid w:val="00DE0AFE"/>
    <w:rsid w:val="00DE2494"/>
    <w:rsid w:val="00DF557D"/>
    <w:rsid w:val="00E00989"/>
    <w:rsid w:val="00E13A1A"/>
    <w:rsid w:val="00E16C53"/>
    <w:rsid w:val="00E170B7"/>
    <w:rsid w:val="00E17E09"/>
    <w:rsid w:val="00E432FC"/>
    <w:rsid w:val="00E57B7B"/>
    <w:rsid w:val="00E6564E"/>
    <w:rsid w:val="00E708ED"/>
    <w:rsid w:val="00E730F1"/>
    <w:rsid w:val="00E758B9"/>
    <w:rsid w:val="00E811AA"/>
    <w:rsid w:val="00E81BCE"/>
    <w:rsid w:val="00E95D94"/>
    <w:rsid w:val="00E9753D"/>
    <w:rsid w:val="00EA5938"/>
    <w:rsid w:val="00EB12EE"/>
    <w:rsid w:val="00EB56FE"/>
    <w:rsid w:val="00EB7FC9"/>
    <w:rsid w:val="00EC4263"/>
    <w:rsid w:val="00EC4E29"/>
    <w:rsid w:val="00EE01E7"/>
    <w:rsid w:val="00EE5A18"/>
    <w:rsid w:val="00EE70A5"/>
    <w:rsid w:val="00EF0723"/>
    <w:rsid w:val="00EF4676"/>
    <w:rsid w:val="00EF505A"/>
    <w:rsid w:val="00EF5B39"/>
    <w:rsid w:val="00F05552"/>
    <w:rsid w:val="00F07873"/>
    <w:rsid w:val="00F1079B"/>
    <w:rsid w:val="00F3040C"/>
    <w:rsid w:val="00F31762"/>
    <w:rsid w:val="00F4080E"/>
    <w:rsid w:val="00F45A07"/>
    <w:rsid w:val="00F46EDA"/>
    <w:rsid w:val="00F536F0"/>
    <w:rsid w:val="00F561ED"/>
    <w:rsid w:val="00F603BF"/>
    <w:rsid w:val="00F63B34"/>
    <w:rsid w:val="00F655DE"/>
    <w:rsid w:val="00F67850"/>
    <w:rsid w:val="00F770C6"/>
    <w:rsid w:val="00F81455"/>
    <w:rsid w:val="00F82E4D"/>
    <w:rsid w:val="00F9014C"/>
    <w:rsid w:val="00FA05C8"/>
    <w:rsid w:val="00FB673E"/>
    <w:rsid w:val="00FE234E"/>
    <w:rsid w:val="00FE5AED"/>
    <w:rsid w:val="00FE7424"/>
    <w:rsid w:val="00FF356E"/>
    <w:rsid w:val="00F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E35F6D"/>
  <w15:docId w15:val="{8392F2BA-464B-447F-B7C6-3FE6017D4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49D1"/>
    <w:pPr>
      <w:spacing w:after="200" w:line="276" w:lineRule="auto"/>
      <w:outlineLvl w:val="0"/>
    </w:pPr>
    <w:rPr>
      <w:rFonts w:ascii="Arial" w:eastAsia="Calibri" w:hAnsi="Arial" w:cs="Arial"/>
      <w:color w:val="0085C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3E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95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F49D1"/>
    <w:rPr>
      <w:rFonts w:ascii="Arial" w:eastAsia="Calibri" w:hAnsi="Arial" w:cs="Arial"/>
      <w:color w:val="0085CF"/>
      <w:sz w:val="36"/>
      <w:szCs w:val="36"/>
    </w:rPr>
  </w:style>
  <w:style w:type="paragraph" w:styleId="ListParagraph">
    <w:name w:val="List Paragraph"/>
    <w:aliases w:val="NumberedList,Colorful List - Accent 11"/>
    <w:basedOn w:val="Normal"/>
    <w:link w:val="ListParagraphChar"/>
    <w:uiPriority w:val="34"/>
    <w:qFormat/>
    <w:rsid w:val="00FF49D1"/>
    <w:pPr>
      <w:spacing w:after="200" w:line="276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F2F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FCA"/>
  </w:style>
  <w:style w:type="paragraph" w:styleId="Footer">
    <w:name w:val="footer"/>
    <w:basedOn w:val="Normal"/>
    <w:link w:val="FooterChar"/>
    <w:uiPriority w:val="99"/>
    <w:unhideWhenUsed/>
    <w:rsid w:val="00AF2F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FCA"/>
  </w:style>
  <w:style w:type="paragraph" w:styleId="NormalWeb">
    <w:name w:val="Normal (Web)"/>
    <w:basedOn w:val="Normal"/>
    <w:uiPriority w:val="99"/>
    <w:unhideWhenUsed/>
    <w:rsid w:val="00360CFD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9753D"/>
    <w:pPr>
      <w:spacing w:after="0" w:line="240" w:lineRule="auto"/>
    </w:pPr>
  </w:style>
  <w:style w:type="character" w:customStyle="1" w:styleId="nowrap1">
    <w:name w:val="nowrap1"/>
    <w:basedOn w:val="DefaultParagraphFont"/>
    <w:rsid w:val="00DE0AFE"/>
  </w:style>
  <w:style w:type="paragraph" w:styleId="BalloonText">
    <w:name w:val="Balloon Text"/>
    <w:basedOn w:val="Normal"/>
    <w:link w:val="BalloonTextChar"/>
    <w:uiPriority w:val="99"/>
    <w:semiHidden/>
    <w:unhideWhenUsed/>
    <w:rsid w:val="00A24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E83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NumberedList Char,Colorful List - Accent 11 Char"/>
    <w:link w:val="ListParagraph"/>
    <w:uiPriority w:val="34"/>
    <w:rsid w:val="00883DC9"/>
    <w:rPr>
      <w:rFonts w:ascii="Arial" w:eastAsia="Calibri" w:hAnsi="Arial" w:cs="Arial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900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C1C87"/>
    <w:rPr>
      <w:b/>
      <w:bCs/>
    </w:rPr>
  </w:style>
  <w:style w:type="table" w:customStyle="1" w:styleId="TableGrid2">
    <w:name w:val="Table Grid2"/>
    <w:basedOn w:val="TableNormal"/>
    <w:next w:val="TableGrid"/>
    <w:uiPriority w:val="39"/>
    <w:rsid w:val="00427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p3">
    <w:name w:val="x_p3"/>
    <w:basedOn w:val="Normal"/>
    <w:rsid w:val="00EB5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EB56FE"/>
  </w:style>
  <w:style w:type="paragraph" w:customStyle="1" w:styleId="xp2">
    <w:name w:val="x_p2"/>
    <w:basedOn w:val="Normal"/>
    <w:rsid w:val="00EB5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85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8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25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05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98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37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04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265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71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5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74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56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98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09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11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58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54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6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02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42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26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1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08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04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20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59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98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71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26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407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53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2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522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35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52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55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78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93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32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21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474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93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98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15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17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83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776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84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9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8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20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74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97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94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46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124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4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291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367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920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49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42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784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706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6283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1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7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8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35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36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83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5B471AF128994697B31E02593B7C2B" ma:contentTypeVersion="13" ma:contentTypeDescription="Create a new document." ma:contentTypeScope="" ma:versionID="a7861c3c8cdf0252e21b13da3e69aa97">
  <xsd:schema xmlns:xsd="http://www.w3.org/2001/XMLSchema" xmlns:xs="http://www.w3.org/2001/XMLSchema" xmlns:p="http://schemas.microsoft.com/office/2006/metadata/properties" xmlns:ns3="d88949c2-7430-4753-b36a-a87d778e823a" xmlns:ns4="daf3282a-0375-406d-bb20-cedfeac28076" targetNamespace="http://schemas.microsoft.com/office/2006/metadata/properties" ma:root="true" ma:fieldsID="029953e25af8d3ba36862bdd9299edb0" ns3:_="" ns4:_="">
    <xsd:import namespace="d88949c2-7430-4753-b36a-a87d778e823a"/>
    <xsd:import namespace="daf3282a-0375-406d-bb20-cedfeac2807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949c2-7430-4753-b36a-a87d778e82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3282a-0375-406d-bb20-cedfeac280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840A53-FD74-4C37-9C1D-4C570CF2E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8949c2-7430-4753-b36a-a87d778e823a"/>
    <ds:schemaRef ds:uri="daf3282a-0375-406d-bb20-cedfeac280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D60B17-C46D-4F01-9AF1-B615ACF0F2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643743-4FC8-4A9C-BAD8-A1BF760A769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af3282a-0375-406d-bb20-cedfeac28076"/>
    <ds:schemaRef ds:uri="http://schemas.microsoft.com/office/2006/documentManagement/types"/>
    <ds:schemaRef ds:uri="d88949c2-7430-4753-b36a-a87d778e823a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Oustayiannis TIS</dc:creator>
  <cp:lastModifiedBy>S Oustayiannis TIS</cp:lastModifiedBy>
  <cp:revision>3</cp:revision>
  <cp:lastPrinted>2018-02-07T17:02:00Z</cp:lastPrinted>
  <dcterms:created xsi:type="dcterms:W3CDTF">2020-10-13T08:38:00Z</dcterms:created>
  <dcterms:modified xsi:type="dcterms:W3CDTF">2020-10-13T08:39:00Z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0x0101007C5B471AF128994697B31E02593B7C2B</vt:lpwstr>
  </property>
</Properties>
</file>