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8E77E5" w:rsidP="52977523" w:rsidRDefault="008E77E5" w14:paraId="689F9538" w14:textId="415375B4">
      <w:pPr>
        <w:pStyle w:val="BodyText"/>
        <w:rPr>
          <w:b/>
          <w:bCs/>
          <w:sz w:val="20"/>
          <w:szCs w:val="20"/>
        </w:rPr>
      </w:pPr>
      <w:bookmarkStart w:name="_GoBack" w:id="0"/>
      <w:bookmarkEnd w:id="0"/>
    </w:p>
    <w:p w:rsidR="008E77E5" w:rsidRDefault="007E1B0F" w14:paraId="50F9C5D6" w14:textId="77777777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8700D3C" wp14:editId="07777777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4445" b="254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A9" w:rsidRDefault="006F6CA9" w14:paraId="2E346FB2" w14:textId="77777777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DfE,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pupils now and why? Use the space below to reflect on previous spend and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achievements and areas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36pt;margin-top:36pt;width:805.9pt;height:44.8pt;z-index:1096;mso-position-horizontal-relative:page;mso-position-vertical-relative:page" coordsize="16118,896" coordorigin="720,720" o:spid="_x0000_s1026" w14:anchorId="68700D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">
                <v:rect id="Rectangle 7" style="position:absolute;left:720;top:720;width:16118;height:896;visibility:visible;mso-wrap-style:square;v-text-anchor:top" o:spid="_x0000_s1027" fillcolor="#f99f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left:720;top:720;width:16118;height:896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6F6CA9" w:rsidRDefault="006F6CA9" w14:paraId="2E346FB2" w14:textId="77777777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DfE,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pupils now and why? Use the space below to reflect on previous spend and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achievements and areas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E77E5" w:rsidRDefault="008E77E5" w14:paraId="672A6659" w14:textId="77777777">
      <w:pPr>
        <w:pStyle w:val="BodyText"/>
        <w:rPr>
          <w:rFonts w:ascii="Times New Roman"/>
          <w:sz w:val="20"/>
        </w:rPr>
      </w:pPr>
    </w:p>
    <w:p w:rsidR="008E77E5" w:rsidRDefault="008E77E5" w14:paraId="0A37501D" w14:textId="77777777">
      <w:pPr>
        <w:pStyle w:val="BodyText"/>
        <w:rPr>
          <w:rFonts w:ascii="Times New Roman"/>
          <w:sz w:val="20"/>
        </w:rPr>
      </w:pPr>
    </w:p>
    <w:p w:rsidR="008E77E5" w:rsidRDefault="008E77E5" w14:paraId="5DAB6C7B" w14:textId="77777777">
      <w:pPr>
        <w:pStyle w:val="BodyText"/>
        <w:rPr>
          <w:rFonts w:ascii="Times New Roman"/>
          <w:sz w:val="20"/>
        </w:rPr>
      </w:pPr>
    </w:p>
    <w:p w:rsidR="008E77E5" w:rsidRDefault="008E77E5" w14:paraId="02EB378F" w14:textId="77777777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8E77E5" w:rsidTr="4CC9CA63" w14:paraId="1CD1E922" w14:textId="77777777">
        <w:trPr>
          <w:trHeight w:val="497"/>
        </w:trPr>
        <w:tc>
          <w:tcPr>
            <w:tcW w:w="7700" w:type="dxa"/>
            <w:tcMar/>
          </w:tcPr>
          <w:p w:rsidRPr="004462B9" w:rsidR="008E77E5" w:rsidP="00300811" w:rsidRDefault="00E04A0E" w14:paraId="22C93098" w14:textId="1A3B5C70">
            <w:pPr>
              <w:pStyle w:val="TableParagraph"/>
              <w:spacing w:before="21"/>
              <w:rPr>
                <w:sz w:val="26"/>
                <w:szCs w:val="26"/>
              </w:rPr>
            </w:pPr>
            <w:r w:rsidRPr="4CC9CA63" w:rsidR="00E04A0E">
              <w:rPr>
                <w:color w:val="231F20"/>
                <w:sz w:val="26"/>
                <w:szCs w:val="26"/>
              </w:rPr>
              <w:t xml:space="preserve">Key achievements to date up to </w:t>
            </w:r>
            <w:r w:rsidRPr="4CC9CA63" w:rsidR="7B1920D1">
              <w:rPr>
                <w:color w:val="231F20"/>
                <w:sz w:val="26"/>
                <w:szCs w:val="26"/>
              </w:rPr>
              <w:t>July</w:t>
            </w:r>
            <w:r w:rsidRPr="4CC9CA63" w:rsidR="447EDF02">
              <w:rPr>
                <w:color w:val="231F20"/>
                <w:sz w:val="26"/>
                <w:szCs w:val="26"/>
              </w:rPr>
              <w:t xml:space="preserve"> 202</w:t>
            </w:r>
            <w:r w:rsidRPr="4CC9CA63" w:rsidR="7173E7B0">
              <w:rPr>
                <w:color w:val="231F20"/>
                <w:sz w:val="26"/>
                <w:szCs w:val="26"/>
              </w:rPr>
              <w:t>5</w:t>
            </w:r>
            <w:r w:rsidRPr="4CC9CA63" w:rsidR="006F6CA9">
              <w:rPr>
                <w:color w:val="231F20"/>
                <w:sz w:val="26"/>
                <w:szCs w:val="26"/>
              </w:rPr>
              <w:t>:</w:t>
            </w:r>
          </w:p>
        </w:tc>
        <w:tc>
          <w:tcPr>
            <w:tcW w:w="7677" w:type="dxa"/>
            <w:tcMar/>
          </w:tcPr>
          <w:p w:rsidRPr="004462B9" w:rsidR="008E77E5" w:rsidRDefault="006F6CA9" w14:paraId="2208EF36" w14:textId="77777777">
            <w:pPr>
              <w:pStyle w:val="TableParagraph"/>
              <w:spacing w:before="21"/>
              <w:rPr>
                <w:sz w:val="26"/>
                <w:szCs w:val="26"/>
              </w:rPr>
            </w:pPr>
            <w:r w:rsidRPr="004462B9">
              <w:rPr>
                <w:color w:val="231F20"/>
                <w:sz w:val="26"/>
                <w:szCs w:val="26"/>
              </w:rPr>
              <w:t>Areas for further improvement and baseline evidence of need:</w:t>
            </w:r>
          </w:p>
        </w:tc>
      </w:tr>
      <w:tr w:rsidRPr="006F6CA9" w:rsidR="008E77E5" w:rsidTr="4CC9CA63" w14:paraId="465B70FA" w14:textId="77777777">
        <w:trPr>
          <w:trHeight w:val="2551"/>
        </w:trPr>
        <w:tc>
          <w:tcPr>
            <w:tcW w:w="7700" w:type="dxa"/>
            <w:tcMar/>
          </w:tcPr>
          <w:p w:rsidRPr="00E5043A" w:rsidR="008E77E5" w:rsidP="52977523" w:rsidRDefault="00E04A0E" w14:paraId="7DA25AB0" w14:textId="74536FD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</w:rPr>
            </w:pPr>
            <w:r w:rsidRPr="00E5043A">
              <w:rPr>
                <w:rFonts w:asciiTheme="minorHAnsi" w:hAnsiTheme="minorHAnsi"/>
                <w:sz w:val="26"/>
                <w:szCs w:val="26"/>
              </w:rPr>
              <w:t xml:space="preserve">Re-awarded </w:t>
            </w:r>
            <w:r w:rsidRPr="00E5043A" w:rsidR="008C35F1">
              <w:rPr>
                <w:rFonts w:asciiTheme="minorHAnsi" w:hAnsiTheme="minorHAnsi"/>
                <w:sz w:val="26"/>
                <w:szCs w:val="26"/>
              </w:rPr>
              <w:t xml:space="preserve">the </w:t>
            </w:r>
            <w:proofErr w:type="spellStart"/>
            <w:r w:rsidRPr="00E5043A" w:rsidR="008C35F1">
              <w:rPr>
                <w:rFonts w:asciiTheme="minorHAnsi" w:hAnsiTheme="minorHAnsi"/>
                <w:sz w:val="26"/>
                <w:szCs w:val="26"/>
              </w:rPr>
              <w:t>afPE</w:t>
            </w:r>
            <w:proofErr w:type="spellEnd"/>
            <w:r w:rsidRPr="00E5043A" w:rsidR="008C35F1">
              <w:rPr>
                <w:rFonts w:asciiTheme="minorHAnsi" w:hAnsiTheme="minorHAnsi"/>
                <w:sz w:val="26"/>
                <w:szCs w:val="26"/>
              </w:rPr>
              <w:t xml:space="preserve"> Mark with </w:t>
            </w:r>
            <w:r w:rsidR="00E5043A">
              <w:rPr>
                <w:rFonts w:asciiTheme="minorHAnsi" w:hAnsiTheme="minorHAnsi"/>
                <w:sz w:val="26"/>
                <w:szCs w:val="26"/>
              </w:rPr>
              <w:t>distinction valid until 2026</w:t>
            </w:r>
            <w:r w:rsidRPr="00E5043A" w:rsidR="008C35F1">
              <w:rPr>
                <w:rFonts w:asciiTheme="minorHAnsi" w:hAnsiTheme="minorHAnsi"/>
                <w:sz w:val="26"/>
                <w:szCs w:val="26"/>
              </w:rPr>
              <w:t>.</w:t>
            </w:r>
            <w:r w:rsidRPr="00E5043A" w:rsidR="00A44AE8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Pr="00E5043A" w:rsidR="00F962D8" w:rsidP="52977523" w:rsidRDefault="00A44AE8" w14:paraId="4766EC39" w14:textId="3721E2FF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b/>
                <w:bCs/>
                <w:sz w:val="26"/>
                <w:szCs w:val="26"/>
              </w:rPr>
            </w:pPr>
            <w:r w:rsidRPr="00E5043A">
              <w:rPr>
                <w:rFonts w:asciiTheme="minorHAnsi" w:hAnsiTheme="minorHAnsi"/>
                <w:sz w:val="26"/>
                <w:szCs w:val="26"/>
              </w:rPr>
              <w:t xml:space="preserve">After School Clubs </w:t>
            </w:r>
            <w:r w:rsidRPr="00E5043A" w:rsidR="00D62F65">
              <w:rPr>
                <w:rFonts w:asciiTheme="minorHAnsi" w:hAnsiTheme="minorHAnsi"/>
                <w:sz w:val="26"/>
                <w:szCs w:val="26"/>
              </w:rPr>
              <w:t>going well with increased list of activities available and increased take-up by pupils.</w:t>
            </w:r>
          </w:p>
          <w:p w:rsidRPr="00E5043A" w:rsidR="00F962D8" w:rsidP="4CC9CA63" w:rsidRDefault="00F962D8" w14:paraId="4284842D" w14:textId="7456FE9C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</w:pPr>
            <w:r w:rsidRPr="4CC9CA63" w:rsidR="00F962D8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 xml:space="preserve">Inter school sports events </w:t>
            </w:r>
            <w:r w:rsidRPr="4CC9CA63" w:rsidR="00D62F65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 xml:space="preserve">continuing with dates </w:t>
            </w:r>
            <w:r w:rsidRPr="4CC9CA63" w:rsidR="31A073B9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>being set for 2025/26</w:t>
            </w:r>
            <w:r w:rsidRPr="4CC9CA63" w:rsidR="00F962D8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>.</w:t>
            </w:r>
            <w:r w:rsidRPr="4CC9CA63" w:rsidR="00582856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 xml:space="preserve"> </w:t>
            </w:r>
          </w:p>
          <w:p w:rsidR="760D1993" w:rsidP="4CC9CA63" w:rsidRDefault="760D1993" w14:paraId="4DC3563F" w14:textId="61FF1434">
            <w:pPr>
              <w:pStyle w:val="TableParagraph"/>
              <w:numPr>
                <w:ilvl w:val="0"/>
                <w:numId w:val="3"/>
              </w:numPr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</w:pPr>
            <w:r w:rsidRPr="4CC9CA63" w:rsidR="760D1993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>Cluster events have been a success with 100% engag</w:t>
            </w:r>
            <w:r w:rsidRPr="4CC9CA63" w:rsidR="6E01FAE0">
              <w:rPr>
                <w:rFonts w:ascii="Calibri" w:hAnsi="Calibri" w:asciiTheme="minorAscii" w:hAnsiTheme="minorAscii"/>
                <w:color w:val="auto"/>
                <w:sz w:val="26"/>
                <w:szCs w:val="26"/>
              </w:rPr>
              <w:t>ement from RADY and SEN pupils.</w:t>
            </w:r>
          </w:p>
          <w:p w:rsidRPr="00E5043A" w:rsidR="00F962D8" w:rsidP="52977523" w:rsidRDefault="00021D3B" w14:paraId="4D63F5EF" w14:textId="1CCC6BCA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</w:rPr>
            </w:pPr>
            <w:r w:rsidRPr="00E5043A">
              <w:rPr>
                <w:rFonts w:asciiTheme="minorHAnsi" w:hAnsiTheme="minorHAnsi"/>
                <w:sz w:val="26"/>
                <w:szCs w:val="26"/>
              </w:rPr>
              <w:t xml:space="preserve">Pupil confidence </w:t>
            </w:r>
            <w:r w:rsidRPr="00E5043A" w:rsidR="00D62F65">
              <w:rPr>
                <w:rFonts w:asciiTheme="minorHAnsi" w:hAnsiTheme="minorHAnsi"/>
                <w:sz w:val="26"/>
                <w:szCs w:val="26"/>
              </w:rPr>
              <w:t>with terminology improved with support of knowledge organisers</w:t>
            </w:r>
            <w:r w:rsidRPr="00E5043A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Pr="00A44AE8" w:rsidR="00021D3B" w:rsidP="4CC9CA63" w:rsidRDefault="00021D3B" w14:paraId="526C30A6" w14:textId="18D665B6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</w:pPr>
            <w:r w:rsidRPr="4CC9CA63" w:rsidR="00021D3B">
              <w:rPr>
                <w:rFonts w:ascii="Calibri" w:hAnsi="Calibri" w:asciiTheme="minorAscii" w:hAnsiTheme="minorAscii"/>
                <w:sz w:val="26"/>
                <w:szCs w:val="26"/>
              </w:rPr>
              <w:t xml:space="preserve">Staff </w:t>
            </w:r>
            <w:r w:rsidRPr="4CC9CA63" w:rsidR="00021D3B">
              <w:rPr>
                <w:rFonts w:ascii="Calibri" w:hAnsi="Calibri" w:asciiTheme="minorAscii" w:hAnsiTheme="minorAscii"/>
                <w:sz w:val="26"/>
                <w:szCs w:val="26"/>
              </w:rPr>
              <w:t xml:space="preserve">skills and confidence in planning, </w:t>
            </w:r>
            <w:r w:rsidRPr="4CC9CA63" w:rsidR="00021D3B">
              <w:rPr>
                <w:rFonts w:ascii="Calibri" w:hAnsi="Calibri" w:asciiTheme="minorAscii" w:hAnsiTheme="minorAscii"/>
                <w:sz w:val="26"/>
                <w:szCs w:val="26"/>
              </w:rPr>
              <w:t>teaching</w:t>
            </w:r>
            <w:r w:rsidRPr="4CC9CA63" w:rsidR="00021D3B">
              <w:rPr>
                <w:rFonts w:ascii="Calibri" w:hAnsi="Calibri" w:asciiTheme="minorAscii" w:hAnsiTheme="minorAscii"/>
                <w:sz w:val="26"/>
                <w:szCs w:val="26"/>
              </w:rPr>
              <w:t xml:space="preserve"> and assessing PE </w:t>
            </w:r>
            <w:r w:rsidRPr="4CC9CA63" w:rsidR="6B5106CC">
              <w:rPr>
                <w:rFonts w:ascii="Calibri" w:hAnsi="Calibri" w:asciiTheme="minorAscii" w:hAnsiTheme="minorAscii"/>
                <w:sz w:val="26"/>
                <w:szCs w:val="26"/>
              </w:rPr>
              <w:t xml:space="preserve">has </w:t>
            </w:r>
            <w:r w:rsidRPr="4CC9CA63" w:rsidR="05FDC7D6">
              <w:rPr>
                <w:rFonts w:ascii="Calibri" w:hAnsi="Calibri" w:asciiTheme="minorAscii" w:hAnsiTheme="minorAscii"/>
                <w:sz w:val="26"/>
                <w:szCs w:val="26"/>
              </w:rPr>
              <w:t>continued to</w:t>
            </w:r>
            <w:r w:rsidRPr="4CC9CA63" w:rsidR="00021D3B">
              <w:rPr>
                <w:rFonts w:ascii="Calibri" w:hAnsi="Calibri" w:asciiTheme="minorAscii" w:hAnsiTheme="minorAscii"/>
                <w:sz w:val="26"/>
                <w:szCs w:val="26"/>
              </w:rPr>
              <w:t xml:space="preserve"> </w:t>
            </w:r>
            <w:r w:rsidRPr="4CC9CA63" w:rsidR="5719F19D">
              <w:rPr>
                <w:rFonts w:ascii="Calibri" w:hAnsi="Calibri" w:asciiTheme="minorAscii" w:hAnsiTheme="minorAscii"/>
                <w:sz w:val="26"/>
                <w:szCs w:val="26"/>
              </w:rPr>
              <w:t>develop</w:t>
            </w:r>
            <w:r w:rsidRPr="4CC9CA63" w:rsidR="41767E62">
              <w:rPr>
                <w:rFonts w:ascii="Calibri" w:hAnsi="Calibri" w:asciiTheme="minorAscii" w:hAnsiTheme="minorAscii"/>
                <w:sz w:val="26"/>
                <w:szCs w:val="26"/>
              </w:rPr>
              <w:t xml:space="preserve"> due to following </w:t>
            </w:r>
            <w:r w:rsidRPr="4CC9CA63" w:rsidR="57FDFABF">
              <w:rPr>
                <w:rFonts w:ascii="Calibri" w:hAnsi="Calibri" w:asciiTheme="minorAscii" w:hAnsiTheme="minorAscii"/>
                <w:sz w:val="26"/>
                <w:szCs w:val="26"/>
              </w:rPr>
              <w:t>the new Twinkle planning.</w:t>
            </w:r>
          </w:p>
          <w:p w:rsidR="32CD665C" w:rsidP="4CC9CA63" w:rsidRDefault="32CD665C" w14:paraId="7CA40B00" w14:textId="7B048B41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</w:pPr>
            <w:r w:rsidRPr="4CC9CA63" w:rsidR="32CD665C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 xml:space="preserve">Children have experienced skilled coaches learning skills for </w:t>
            </w:r>
            <w:r w:rsidRPr="4CC9CA63" w:rsidR="2F4A01CF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archery and fencing.</w:t>
            </w:r>
          </w:p>
          <w:p w:rsidRPr="00300811" w:rsidR="00A44AE8" w:rsidP="52977523" w:rsidRDefault="00A44AE8" w14:paraId="4153554D" w14:textId="779E4294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eastAsiaTheme="minorEastAsia" w:cstheme="minorBid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Display in hall </w:t>
            </w:r>
            <w:r w:rsidR="00AB41AF">
              <w:rPr>
                <w:rFonts w:asciiTheme="minorHAnsi" w:hAnsiTheme="minorHAnsi"/>
                <w:sz w:val="26"/>
                <w:szCs w:val="26"/>
              </w:rPr>
              <w:t>updated termly so all information is current</w:t>
            </w:r>
            <w:r w:rsidR="0080263B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300811" w:rsidP="72EB4940" w:rsidRDefault="00300811" w14:paraId="146F075B" w14:textId="391DD4EE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</w:pPr>
            <w:r w:rsidRPr="4CC9CA63" w:rsidR="00300811">
              <w:rPr>
                <w:rFonts w:ascii="Calibri" w:hAnsi="Calibri" w:asciiTheme="minorAscii" w:hAnsiTheme="minorAscii"/>
                <w:sz w:val="26"/>
                <w:szCs w:val="26"/>
              </w:rPr>
              <w:t>Increase in physical activity during lunchtimes and morning break</w:t>
            </w:r>
            <w:r w:rsidRPr="4CC9CA63" w:rsidR="00AB41AF">
              <w:rPr>
                <w:rFonts w:ascii="Calibri" w:hAnsi="Calibri" w:asciiTheme="minorAscii" w:hAnsiTheme="minorAscii"/>
                <w:sz w:val="26"/>
                <w:szCs w:val="26"/>
              </w:rPr>
              <w:t xml:space="preserve"> with support from </w:t>
            </w:r>
            <w:r w:rsidRPr="4CC9CA63" w:rsidR="00AB41AF">
              <w:rPr>
                <w:rFonts w:ascii="Calibri" w:hAnsi="Calibri" w:asciiTheme="minorAscii" w:hAnsiTheme="minorAscii"/>
                <w:sz w:val="26"/>
                <w:szCs w:val="26"/>
              </w:rPr>
              <w:t>apprentice</w:t>
            </w:r>
            <w:r w:rsidRPr="4CC9CA63" w:rsidR="00AB41AF">
              <w:rPr>
                <w:rFonts w:ascii="Calibri" w:hAnsi="Calibri" w:asciiTheme="minorAscii" w:hAnsiTheme="minorAscii"/>
                <w:sz w:val="26"/>
                <w:szCs w:val="26"/>
              </w:rPr>
              <w:t xml:space="preserve"> </w:t>
            </w:r>
            <w:r w:rsidRPr="4CC9CA63" w:rsidR="72982652">
              <w:rPr>
                <w:rFonts w:ascii="Calibri" w:hAnsi="Calibri" w:asciiTheme="minorAscii" w:hAnsiTheme="minorAscii"/>
                <w:sz w:val="26"/>
                <w:szCs w:val="26"/>
              </w:rPr>
              <w:t xml:space="preserve">with the </w:t>
            </w:r>
            <w:r w:rsidRPr="4CC9CA63" w:rsidR="5908FDDF">
              <w:rPr>
                <w:rFonts w:ascii="Calibri" w:hAnsi="Calibri" w:asciiTheme="minorAscii" w:hAnsiTheme="minorAscii"/>
                <w:sz w:val="26"/>
                <w:szCs w:val="26"/>
              </w:rPr>
              <w:t>introduction of OPAL alongside</w:t>
            </w:r>
            <w:r w:rsidRPr="4CC9CA63" w:rsidR="00AB41AF">
              <w:rPr>
                <w:rFonts w:ascii="Calibri" w:hAnsi="Calibri" w:asciiTheme="minorAscii" w:hAnsiTheme="minorAscii"/>
                <w:sz w:val="26"/>
                <w:szCs w:val="26"/>
              </w:rPr>
              <w:t xml:space="preserve"> CPD for lunchtime supervisors</w:t>
            </w:r>
            <w:r w:rsidRPr="4CC9CA63" w:rsidR="00300811">
              <w:rPr>
                <w:rFonts w:ascii="Calibri" w:hAnsi="Calibri" w:asciiTheme="minorAscii" w:hAnsiTheme="minorAscii"/>
                <w:sz w:val="26"/>
                <w:szCs w:val="26"/>
              </w:rPr>
              <w:t>.</w:t>
            </w:r>
            <w:r w:rsidRPr="4CC9CA63" w:rsidR="00AB41AF">
              <w:rPr>
                <w:rFonts w:ascii="Calibri" w:hAnsi="Calibri" w:asciiTheme="minorAscii" w:hAnsiTheme="minorAscii"/>
                <w:sz w:val="26"/>
                <w:szCs w:val="26"/>
              </w:rPr>
              <w:t xml:space="preserve"> </w:t>
            </w:r>
          </w:p>
          <w:p w:rsidR="28490E60" w:rsidP="72EB4940" w:rsidRDefault="28490E60" w14:paraId="68A53C70" w14:textId="6436C7A8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</w:pPr>
            <w:r w:rsidRPr="4CC9CA63" w:rsidR="28490E60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C</w:t>
            </w:r>
            <w:r w:rsidRPr="4CC9CA63" w:rsidR="539218A1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 xml:space="preserve">ontinuing to implement </w:t>
            </w:r>
            <w:r w:rsidRPr="4CC9CA63" w:rsidR="28490E60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OPAL with meetings and action plans agreed.</w:t>
            </w:r>
            <w:r w:rsidRPr="4CC9CA63" w:rsidR="3F9A531E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 xml:space="preserve"> </w:t>
            </w:r>
            <w:r w:rsidRPr="4CC9CA63" w:rsidR="2891DE84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 xml:space="preserve">Next meeting set for </w:t>
            </w:r>
            <w:r w:rsidRPr="4CC9CA63" w:rsidR="661CCC89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July 2025</w:t>
            </w:r>
            <w:r w:rsidRPr="4CC9CA63" w:rsidR="2891DE84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.</w:t>
            </w:r>
          </w:p>
          <w:p w:rsidR="70637468" w:rsidP="72EB4940" w:rsidRDefault="70637468" w14:paraId="6C65CD1A" w14:textId="1F76413C">
            <w:pPr>
              <w:pStyle w:val="Table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" w:cs="" w:asciiTheme="minorAscii" w:hAnsiTheme="minorAscii" w:eastAsiaTheme="minorEastAsia" w:cstheme="minorBidi"/>
                <w:color w:val="FF0000"/>
                <w:sz w:val="26"/>
                <w:szCs w:val="26"/>
              </w:rPr>
            </w:pPr>
            <w:r w:rsidRPr="72EB4940" w:rsidR="70637468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>Introduction of Sports Ambassadors.</w:t>
            </w:r>
            <w:r w:rsidRPr="72EB4940" w:rsidR="018A1FB5">
              <w:rPr>
                <w:rFonts w:ascii="Calibri" w:hAnsi="Calibri" w:eastAsia="" w:cs="" w:asciiTheme="minorAscii" w:hAnsiTheme="minorAscii" w:eastAsiaTheme="minorEastAsia" w:cstheme="minorBidi"/>
                <w:sz w:val="26"/>
                <w:szCs w:val="26"/>
              </w:rPr>
              <w:t xml:space="preserve"> </w:t>
            </w:r>
          </w:p>
          <w:p w:rsidRPr="004462B9" w:rsidR="00E04A0E" w:rsidP="00A44AE8" w:rsidRDefault="00E04A0E" w14:paraId="6A05A809" w14:textId="77777777">
            <w:pPr>
              <w:pStyle w:val="TableParagraph"/>
              <w:ind w:left="72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677" w:type="dxa"/>
            <w:tcMar/>
          </w:tcPr>
          <w:p w:rsidRPr="004462B9" w:rsidR="004462B9" w:rsidP="004462B9" w:rsidRDefault="004462B9" w14:paraId="27D49505" w14:textId="0BAEB4BD">
            <w:pPr>
              <w:pStyle w:val="TableParagraph"/>
              <w:rPr>
                <w:rFonts w:asciiTheme="minorHAnsi" w:hAnsiTheme="minorHAnsi"/>
                <w:sz w:val="26"/>
                <w:szCs w:val="26"/>
              </w:rPr>
            </w:pPr>
            <w:r w:rsidRPr="004462B9">
              <w:rPr>
                <w:rFonts w:asciiTheme="minorHAnsi" w:hAnsiTheme="minorHAnsi"/>
                <w:sz w:val="26"/>
                <w:szCs w:val="26"/>
              </w:rPr>
              <w:t xml:space="preserve">Feedback from </w:t>
            </w:r>
            <w:proofErr w:type="spellStart"/>
            <w:r w:rsidRPr="004462B9">
              <w:rPr>
                <w:rFonts w:asciiTheme="minorHAnsi" w:hAnsiTheme="minorHAnsi"/>
                <w:sz w:val="26"/>
                <w:szCs w:val="26"/>
              </w:rPr>
              <w:t>afPE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Mark (</w:t>
            </w:r>
            <w:r w:rsidR="00AB41AF">
              <w:rPr>
                <w:rFonts w:asciiTheme="minorHAnsi" w:hAnsiTheme="minorHAnsi"/>
                <w:sz w:val="26"/>
                <w:szCs w:val="26"/>
              </w:rPr>
              <w:t>July 2023</w:t>
            </w:r>
            <w:r>
              <w:rPr>
                <w:rFonts w:asciiTheme="minorHAnsi" w:hAnsiTheme="minorHAnsi"/>
                <w:sz w:val="26"/>
                <w:szCs w:val="26"/>
              </w:rPr>
              <w:t>)</w:t>
            </w:r>
            <w:r w:rsidRPr="004462B9">
              <w:rPr>
                <w:rFonts w:asciiTheme="minorHAnsi" w:hAnsiTheme="minorHAnsi"/>
                <w:sz w:val="26"/>
                <w:szCs w:val="26"/>
              </w:rPr>
              <w:t>:</w:t>
            </w:r>
          </w:p>
          <w:p w:rsidR="00AB41AF" w:rsidP="00AB41AF" w:rsidRDefault="00AB41AF" w14:paraId="4FE157C3" w14:textId="77777777">
            <w:pPr>
              <w:pStyle w:val="Default"/>
            </w:pPr>
          </w:p>
          <w:p w:rsidR="00AB41AF" w:rsidP="00AB41AF" w:rsidRDefault="00AB41AF" w14:paraId="12F0A118" w14:textId="77777777">
            <w:pPr>
              <w:pStyle w:val="Default"/>
            </w:pPr>
            <w:r>
              <w:t xml:space="preserve"> </w:t>
            </w:r>
          </w:p>
          <w:p w:rsidRPr="00AB41AF" w:rsidR="00AB41AF" w:rsidP="00AB41AF" w:rsidRDefault="00AB41AF" w14:paraId="3460D39C" w14:textId="77777777">
            <w:pPr>
              <w:pStyle w:val="Default"/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</w:rPr>
            </w:pPr>
            <w:r w:rsidRPr="00AB41AF">
              <w:rPr>
                <w:rFonts w:ascii="Tahoma" w:hAnsi="Tahoma" w:cs="Tahoma"/>
                <w:sz w:val="22"/>
                <w:szCs w:val="22"/>
              </w:rPr>
              <w:t xml:space="preserve">Using magnetic white boards outside to underpin learning and to enable learning outcomes / pictorial resources to be shared with children. </w:t>
            </w:r>
          </w:p>
          <w:p w:rsidR="00AA76B6" w:rsidP="00AB41AF" w:rsidRDefault="00AA76B6" w14:paraId="4F06F823" w14:textId="77777777">
            <w:pPr>
              <w:pStyle w:val="TableParagraph"/>
              <w:ind w:left="360"/>
              <w:rPr>
                <w:rFonts w:asciiTheme="minorHAnsi" w:hAnsiTheme="minorHAnsi"/>
                <w:sz w:val="26"/>
                <w:szCs w:val="26"/>
              </w:rPr>
            </w:pPr>
          </w:p>
          <w:p w:rsidR="00AB41AF" w:rsidP="00AB41AF" w:rsidRDefault="00AB41AF" w14:paraId="4FB08D3B" w14:textId="77777777">
            <w:pPr>
              <w:pStyle w:val="TableParagrap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Areas for development from subject lead.</w:t>
            </w:r>
          </w:p>
          <w:p w:rsidR="00AB41AF" w:rsidP="00AB41AF" w:rsidRDefault="00AB41AF" w14:paraId="496EB4A6" w14:textId="77777777">
            <w:pPr>
              <w:pStyle w:val="TableParagraph"/>
              <w:rPr>
                <w:rFonts w:asciiTheme="minorHAnsi" w:hAnsiTheme="minorHAnsi"/>
                <w:sz w:val="26"/>
                <w:szCs w:val="26"/>
              </w:rPr>
            </w:pPr>
          </w:p>
          <w:p w:rsidR="00AB41AF" w:rsidP="00AB41AF" w:rsidRDefault="00AB41AF" w14:paraId="053F510F" w14:textId="77777777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To continue to develop website.</w:t>
            </w:r>
          </w:p>
          <w:p w:rsidRPr="004462B9" w:rsidR="00AB41AF" w:rsidP="72EB4940" w:rsidRDefault="00AB41AF" w14:paraId="383F1E5C" w14:textId="68A42D8A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asciiTheme="minorAscii" w:hAnsiTheme="minorAscii"/>
                <w:sz w:val="26"/>
                <w:szCs w:val="26"/>
              </w:rPr>
            </w:pPr>
            <w:r w:rsidRPr="72EB4940" w:rsidR="7FBCA6E3">
              <w:rPr>
                <w:rFonts w:ascii="Calibri" w:hAnsi="Calibri" w:asciiTheme="minorAscii" w:hAnsiTheme="minorAscii"/>
                <w:sz w:val="26"/>
                <w:szCs w:val="26"/>
              </w:rPr>
              <w:t xml:space="preserve">Embed </w:t>
            </w:r>
            <w:r w:rsidRPr="72EB4940" w:rsidR="00AB41AF">
              <w:rPr>
                <w:rFonts w:ascii="Calibri" w:hAnsi="Calibri" w:asciiTheme="minorAscii" w:hAnsiTheme="minorAscii"/>
                <w:sz w:val="26"/>
                <w:szCs w:val="26"/>
              </w:rPr>
              <w:t>PE Ambassadors led by ye</w:t>
            </w:r>
            <w:r w:rsidRPr="72EB4940" w:rsidR="00E5043A">
              <w:rPr>
                <w:rFonts w:ascii="Calibri" w:hAnsi="Calibri" w:asciiTheme="minorAscii" w:hAnsiTheme="minorAscii"/>
                <w:sz w:val="26"/>
                <w:szCs w:val="26"/>
              </w:rPr>
              <w:t xml:space="preserve">ar 2 pupils to encourage </w:t>
            </w:r>
            <w:r w:rsidRPr="72EB4940" w:rsidR="00AB41AF">
              <w:rPr>
                <w:rFonts w:ascii="Calibri" w:hAnsi="Calibri" w:asciiTheme="minorAscii" w:hAnsiTheme="minorAscii"/>
                <w:sz w:val="26"/>
                <w:szCs w:val="26"/>
              </w:rPr>
              <w:t>engagement with PE across the school.</w:t>
            </w:r>
          </w:p>
          <w:p w:rsidRPr="004462B9" w:rsidR="00AB41AF" w:rsidP="72EB4940" w:rsidRDefault="4F0953B9" w14:paraId="3D2B2DD0" w14:textId="552C69DF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asciiTheme="minorAscii" w:hAnsiTheme="minorAscii"/>
                <w:sz w:val="26"/>
                <w:szCs w:val="26"/>
              </w:rPr>
            </w:pPr>
            <w:r w:rsidRPr="72EB4940" w:rsidR="0CE606ED">
              <w:rPr>
                <w:rFonts w:ascii="Calibri" w:hAnsi="Calibri" w:asciiTheme="minorAscii" w:hAnsiTheme="minorAscii"/>
                <w:sz w:val="26"/>
                <w:szCs w:val="26"/>
              </w:rPr>
              <w:t xml:space="preserve">Continue to embed </w:t>
            </w:r>
            <w:r w:rsidRPr="72EB4940" w:rsidR="03D507BA">
              <w:rPr>
                <w:rFonts w:ascii="Calibri" w:hAnsi="Calibri" w:asciiTheme="minorAscii" w:hAnsiTheme="minorAscii"/>
                <w:sz w:val="26"/>
                <w:szCs w:val="26"/>
              </w:rPr>
              <w:t>OPAL.</w:t>
            </w:r>
          </w:p>
          <w:p w:rsidRPr="004462B9" w:rsidR="00AB41AF" w:rsidP="4CC9CA63" w:rsidRDefault="17A11973" w14:paraId="08C8C6AD" w14:textId="3FA0D7B5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asciiTheme="minorAscii" w:hAnsiTheme="minorAscii"/>
                <w:sz w:val="26"/>
                <w:szCs w:val="26"/>
              </w:rPr>
            </w:pPr>
            <w:r w:rsidRPr="4CC9CA63" w:rsidR="17A11973">
              <w:rPr>
                <w:rFonts w:ascii="Calibri" w:hAnsi="Calibri" w:asciiTheme="minorAscii" w:hAnsiTheme="minorAscii"/>
                <w:sz w:val="26"/>
                <w:szCs w:val="26"/>
              </w:rPr>
              <w:t>To continue to promote After School Clubs</w:t>
            </w:r>
          </w:p>
          <w:p w:rsidRPr="004462B9" w:rsidR="00AB41AF" w:rsidP="4CC9CA63" w:rsidRDefault="17A11973" w14:paraId="57F74E46" w14:textId="663AEDAC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asciiTheme="minorAscii" w:hAnsiTheme="minorAscii"/>
                <w:sz w:val="26"/>
                <w:szCs w:val="26"/>
              </w:rPr>
            </w:pPr>
            <w:r w:rsidRPr="4CC9CA63" w:rsidR="1950BCCE">
              <w:rPr>
                <w:rFonts w:ascii="Calibri" w:hAnsi="Calibri" w:asciiTheme="minorAscii" w:hAnsiTheme="minorAscii"/>
                <w:sz w:val="26"/>
                <w:szCs w:val="26"/>
              </w:rPr>
              <w:t>Wider experience of sports for all pupils</w:t>
            </w:r>
          </w:p>
        </w:tc>
      </w:tr>
    </w:tbl>
    <w:p w:rsidRPr="006F6CA9" w:rsidR="008E77E5" w:rsidRDefault="008E77E5" w14:paraId="5A39BBE3" w14:textId="77777777">
      <w:pPr>
        <w:pStyle w:val="BodyText"/>
        <w:rPr>
          <w:rFonts w:asciiTheme="minorHAnsi" w:hAnsiTheme="minorHAnsi"/>
          <w:sz w:val="20"/>
        </w:rPr>
      </w:pPr>
    </w:p>
    <w:p w:rsidRPr="006F6CA9" w:rsidR="008E77E5" w:rsidRDefault="008E77E5" w14:paraId="41C8F396" w14:textId="77777777">
      <w:pPr>
        <w:pStyle w:val="BodyText"/>
        <w:spacing w:before="5"/>
        <w:rPr>
          <w:rFonts w:asciiTheme="minorHAnsi" w:hAnsiTheme="minorHAnsi"/>
          <w:sz w:val="19"/>
        </w:rPr>
      </w:pPr>
    </w:p>
    <w:p w:rsidRPr="006F6CA9" w:rsidR="008E77E5" w:rsidRDefault="008E77E5" w14:paraId="72A3D3EC" w14:textId="77777777">
      <w:pPr>
        <w:rPr>
          <w:rFonts w:asciiTheme="minorHAnsi" w:hAnsiTheme="minorHAnsi"/>
          <w:sz w:val="26"/>
        </w:rPr>
        <w:sectPr w:rsidRPr="006F6CA9" w:rsidR="008E77E5">
          <w:footerReference w:type="default" r:id="rId10"/>
          <w:pgSz w:w="16840" w:h="11910" w:orient="landscape"/>
          <w:pgMar w:top="720" w:right="0" w:bottom="620" w:left="0" w:header="0" w:footer="438" w:gutter="0"/>
          <w:cols w:space="720"/>
        </w:sectPr>
      </w:pPr>
    </w:p>
    <w:p w:rsidRPr="006F6CA9" w:rsidR="008E77E5" w:rsidRDefault="007E1B0F" w14:paraId="7BF7F55F" w14:textId="77777777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9AC030D" wp14:editId="07777777">
                <wp:extent cx="7074535" cy="777240"/>
                <wp:effectExtent l="0" t="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A9" w:rsidRDefault="006F6CA9" w14:paraId="1E594BB6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:rsidR="006F6CA9" w:rsidRDefault="006F6CA9" w14:paraId="73470125" w14:textId="77777777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557.05pt;height:61.2pt;mso-position-horizontal-relative:char;mso-position-vertical-relative:line" coordsize="11141,1224" o:spid="_x0000_s1029" w14:anchorId="39AC0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">
                <v:rect id="Rectangle 4" style="position:absolute;width:11141;height:1224;visibility:visible;mso-wrap-style:square;v-text-anchor:top" o:spid="_x0000_s1030" fillcolor="#f99f1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"/>
                <v:shape id="Text Box 3" style="position:absolute;width:11141;height:122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6F6CA9" w:rsidRDefault="006F6CA9" w14:paraId="1E594BB6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:rsidR="006F6CA9" w:rsidRDefault="006F6CA9" w14:paraId="73470125" w14:textId="77777777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6F6CA9" w:rsidR="008E77E5" w:rsidRDefault="008E77E5" w14:paraId="0D0B940D" w14:textId="77777777">
      <w:pPr>
        <w:pStyle w:val="BodyText"/>
        <w:rPr>
          <w:rFonts w:asciiTheme="minorHAnsi" w:hAnsiTheme="minorHAnsi"/>
          <w:sz w:val="20"/>
        </w:rPr>
      </w:pPr>
    </w:p>
    <w:p w:rsidRPr="006F6CA9" w:rsidR="008E77E5" w:rsidRDefault="008E77E5" w14:paraId="0E27B00A" w14:textId="77777777">
      <w:pPr>
        <w:pStyle w:val="BodyText"/>
        <w:spacing w:before="3" w:after="1"/>
        <w:rPr>
          <w:rFonts w:asciiTheme="minorHAnsi" w:hAnsiTheme="minorHAnsi"/>
          <w:sz w:val="11"/>
        </w:rPr>
      </w:pPr>
    </w:p>
    <w:tbl>
      <w:tblPr>
        <w:tblW w:w="15380" w:type="dxa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68"/>
        <w:gridCol w:w="3386"/>
        <w:gridCol w:w="104"/>
        <w:gridCol w:w="1558"/>
        <w:gridCol w:w="68"/>
        <w:gridCol w:w="3315"/>
        <w:gridCol w:w="135"/>
        <w:gridCol w:w="2994"/>
      </w:tblGrid>
      <w:tr w:rsidRPr="006F6CA9" w:rsidR="008E77E5" w:rsidTr="5C4D0F58" w14:paraId="6899C979" w14:textId="77777777">
        <w:trPr>
          <w:trHeight w:val="383"/>
        </w:trPr>
        <w:tc>
          <w:tcPr>
            <w:tcW w:w="3820" w:type="dxa"/>
            <w:gridSpan w:val="2"/>
            <w:tcMar/>
          </w:tcPr>
          <w:p w:rsidR="00D456FB" w:rsidP="00D456FB" w:rsidRDefault="006F6CA9" w14:paraId="0E649A28" w14:textId="77777777">
            <w:pPr>
              <w:pStyle w:val="TableParagraph"/>
              <w:spacing w:before="21"/>
              <w:rPr>
                <w:rFonts w:asciiTheme="minorHAnsi" w:hAnsiTheme="minorHAnsi"/>
                <w:b/>
                <w:color w:val="231F20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</w:p>
          <w:p w:rsidRPr="006F6CA9" w:rsidR="008E77E5" w:rsidP="72EB4940" w:rsidRDefault="7009E81F" w14:paraId="34766755" w14:textId="0E4BC324">
            <w:pPr>
              <w:pStyle w:val="TableParagraph"/>
              <w:spacing w:before="21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  <w:r w:rsidRPr="72EB4940" w:rsidR="5B1FC408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 </w:t>
            </w:r>
            <w:r w:rsidRPr="72EB4940" w:rsidR="35F5F26F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202</w:t>
            </w:r>
            <w:r w:rsidRPr="72EB4940" w:rsidR="3A246224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4</w:t>
            </w:r>
            <w:r w:rsidRPr="72EB4940" w:rsidR="4BE7C0FE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 xml:space="preserve">- </w:t>
            </w:r>
            <w:r w:rsidRPr="72EB4940" w:rsidR="6D077DF6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202</w:t>
            </w:r>
            <w:r w:rsidRPr="72EB4940" w:rsidR="44C549C7"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  <w:t>5</w:t>
            </w:r>
          </w:p>
        </w:tc>
        <w:tc>
          <w:tcPr>
            <w:tcW w:w="3490" w:type="dxa"/>
            <w:gridSpan w:val="2"/>
            <w:tcMar/>
          </w:tcPr>
          <w:p w:rsidR="52977523" w:rsidP="52977523" w:rsidRDefault="52977523" w14:paraId="672156EA" w14:textId="458BA2EE">
            <w:pPr>
              <w:pStyle w:val="TableParagraph"/>
              <w:spacing w:before="21"/>
              <w:rPr>
                <w:color w:val="201F1E"/>
              </w:rPr>
            </w:pPr>
          </w:p>
          <w:p w:rsidR="0EB4C9D1" w:rsidP="6ED2D086" w:rsidRDefault="43201EF3" w14:paraId="785CEF2D" w14:textId="6BFCECBE">
            <w:pPr>
              <w:pStyle w:val="TableParagraph"/>
              <w:spacing w:before="21"/>
              <w:rPr>
                <w:rFonts w:ascii="Segoe UI" w:hAnsi="Segoe UI" w:eastAsia="Segoe UI" w:cs="Segoe UI"/>
                <w:b w:val="1"/>
                <w:bCs w:val="1"/>
                <w:color w:val="201F1E"/>
              </w:rPr>
            </w:pPr>
            <w:r w:rsidRPr="4CC9CA63" w:rsidR="204961FC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Total</w:t>
            </w:r>
            <w:r w:rsidRPr="4CC9CA63" w:rsidR="204961FC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 xml:space="preserve"> spend so far – </w:t>
            </w:r>
            <w:r w:rsidRPr="4CC9CA63" w:rsidR="0E3918D1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£17,780.00</w:t>
            </w:r>
          </w:p>
          <w:p w:rsidR="00872F5F" w:rsidP="6ED2D086" w:rsidRDefault="00872F5F" w14:paraId="0F9939F9" w14:textId="0451B364">
            <w:pPr>
              <w:pStyle w:val="TableParagraph"/>
              <w:spacing w:before="21"/>
              <w:rPr>
                <w:rFonts w:ascii="Segoe UI" w:hAnsi="Segoe UI" w:eastAsia="Segoe UI" w:cs="Segoe UI"/>
                <w:b/>
                <w:bCs/>
                <w:color w:val="201F1E"/>
              </w:rPr>
            </w:pPr>
          </w:p>
          <w:p w:rsidR="00872F5F" w:rsidP="6ED2D086" w:rsidRDefault="00872F5F" w14:paraId="4D5BC411" w14:textId="2D2FCEFE">
            <w:pPr>
              <w:pStyle w:val="TableParagraph"/>
              <w:spacing w:before="21"/>
              <w:rPr>
                <w:rFonts w:ascii="Segoe UI" w:hAnsi="Segoe UI" w:eastAsia="Segoe UI" w:cs="Segoe UI"/>
                <w:b w:val="1"/>
                <w:bCs w:val="1"/>
                <w:color w:val="201F1E"/>
              </w:rPr>
            </w:pPr>
            <w:r w:rsidRPr="72EB4940" w:rsidR="1C7772E1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All funds to be spent by July 31</w:t>
            </w:r>
            <w:r w:rsidRPr="72EB4940" w:rsidR="1C7772E1">
              <w:rPr>
                <w:rFonts w:ascii="Segoe UI" w:hAnsi="Segoe UI" w:eastAsia="Segoe UI" w:cs="Segoe UI"/>
                <w:b w:val="1"/>
                <w:bCs w:val="1"/>
                <w:color w:val="201F1E"/>
                <w:vertAlign w:val="superscript"/>
              </w:rPr>
              <w:t>st</w:t>
            </w:r>
            <w:r w:rsidRPr="72EB4940" w:rsidR="00E5043A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 xml:space="preserve"> 202</w:t>
            </w:r>
            <w:r w:rsidRPr="72EB4940" w:rsidR="24927B2A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5</w:t>
            </w:r>
          </w:p>
          <w:p w:rsidR="0EB4C9D1" w:rsidP="6ED2D086" w:rsidRDefault="0EB4C9D1" w14:paraId="3DF65F50" w14:textId="4E1C3940">
            <w:pPr>
              <w:pStyle w:val="TableParagraph"/>
              <w:spacing w:before="21"/>
              <w:rPr>
                <w:rFonts w:ascii="Segoe UI" w:hAnsi="Segoe UI" w:eastAsia="Segoe UI" w:cs="Segoe UI"/>
                <w:b/>
                <w:bCs/>
                <w:color w:val="201F1E"/>
              </w:rPr>
            </w:pPr>
          </w:p>
          <w:p w:rsidR="4090E6E6" w:rsidP="72EB4940" w:rsidRDefault="00300811" w14:paraId="23A05095" w14:textId="3FAAC090">
            <w:pPr>
              <w:pStyle w:val="TableParagraph"/>
              <w:spacing w:before="21"/>
              <w:rPr>
                <w:rFonts w:ascii="Segoe UI" w:hAnsi="Segoe UI" w:eastAsia="Segoe UI" w:cs="Segoe UI"/>
                <w:b w:val="1"/>
                <w:bCs w:val="1"/>
                <w:color w:val="201F1E"/>
              </w:rPr>
            </w:pPr>
            <w:r w:rsidRPr="72EB4940" w:rsidR="00300811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September 202</w:t>
            </w:r>
            <w:r w:rsidRPr="72EB4940" w:rsidR="5DDA04F0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4</w:t>
            </w:r>
            <w:r w:rsidRPr="72EB4940" w:rsidR="44847949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 xml:space="preserve"> – </w:t>
            </w:r>
            <w:r w:rsidRPr="72EB4940" w:rsidR="00300811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July 202</w:t>
            </w:r>
            <w:r w:rsidRPr="72EB4940" w:rsidR="629969B3">
              <w:rPr>
                <w:rFonts w:ascii="Segoe UI" w:hAnsi="Segoe UI" w:eastAsia="Segoe UI" w:cs="Segoe UI"/>
                <w:b w:val="1"/>
                <w:bCs w:val="1"/>
                <w:color w:val="201F1E"/>
              </w:rPr>
              <w:t>5</w:t>
            </w:r>
          </w:p>
          <w:p w:rsidRPr="006F6CA9" w:rsidR="008E77E5" w:rsidP="00032F2A" w:rsidRDefault="008E77E5" w14:paraId="39190E1F" w14:textId="438D61D1">
            <w:pPr>
              <w:pStyle w:val="TableParagraph"/>
              <w:spacing w:before="21"/>
              <w:ind w:left="0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Mar/>
          </w:tcPr>
          <w:p w:rsidR="006F6CA9" w:rsidP="72EB4940" w:rsidRDefault="006F6CA9" w14:paraId="05CE21B0" w14:textId="1A50A51E">
            <w:pPr>
              <w:pStyle w:val="TableParagraph"/>
              <w:spacing w:before="21" w:line="259" w:lineRule="auto"/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</w:pPr>
            <w:r w:rsidRPr="4CC9CA63" w:rsidR="006F6CA9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Date Updated:</w:t>
            </w:r>
            <w:r w:rsidRPr="4CC9CA63" w:rsidR="536D1398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 xml:space="preserve"> </w:t>
            </w:r>
            <w:r w:rsidRPr="4CC9CA63" w:rsidR="2FEB463B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July 2025</w:t>
            </w:r>
          </w:p>
          <w:p w:rsidR="00032F2A" w:rsidP="0F13A37C" w:rsidRDefault="00032F2A" w14:paraId="588B933F" w14:textId="2AFE0CE4">
            <w:pPr>
              <w:pStyle w:val="TableParagraph"/>
              <w:spacing w:before="21"/>
              <w:rPr>
                <w:rFonts w:asciiTheme="minorHAnsi" w:hAnsiTheme="minorHAnsi"/>
                <w:b/>
                <w:bCs/>
                <w:color w:val="231F20"/>
                <w:sz w:val="24"/>
                <w:szCs w:val="24"/>
              </w:rPr>
            </w:pPr>
          </w:p>
          <w:p w:rsidR="000D43DF" w:rsidP="72EB4940" w:rsidRDefault="5AA1CB9F" w14:paraId="6C9CA396" w14:textId="2CC3AD15">
            <w:pPr>
              <w:pStyle w:val="TableParagraph"/>
              <w:spacing w:before="21"/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</w:pPr>
            <w:r w:rsidRPr="4CC9CA63" w:rsidR="5EEDBCC6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 xml:space="preserve">Funds Received </w:t>
            </w:r>
            <w:r w:rsidRPr="4CC9CA63" w:rsidR="3F7D1FCD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£</w:t>
            </w:r>
            <w:r w:rsidRPr="4CC9CA63" w:rsidR="7B5FA9C4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17,780.00</w:t>
            </w:r>
          </w:p>
          <w:p w:rsidR="5F5EC279" w:rsidP="72EB4940" w:rsidRDefault="76F23C22" w14:paraId="65A7FC40" w14:textId="48B21530">
            <w:pPr>
              <w:pStyle w:val="TableParagraph"/>
              <w:spacing w:before="21"/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</w:pPr>
            <w:r w:rsidRPr="4CC9CA63" w:rsidR="651DD202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 xml:space="preserve">Left to spend - </w:t>
            </w:r>
            <w:r w:rsidRPr="4CC9CA63" w:rsidR="78F00BBB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£</w:t>
            </w:r>
            <w:r w:rsidRPr="4CC9CA63" w:rsidR="4D2496FD">
              <w:rPr>
                <w:rFonts w:ascii="Calibri" w:hAnsi="Calibri" w:asciiTheme="minorAscii" w:hAnsiTheme="minorAscii"/>
                <w:b w:val="1"/>
                <w:bCs w:val="1"/>
                <w:color w:val="231F20"/>
                <w:sz w:val="24"/>
                <w:szCs w:val="24"/>
              </w:rPr>
              <w:t>0.00</w:t>
            </w:r>
          </w:p>
          <w:p w:rsidR="762A1FFB" w:rsidP="762A1FFB" w:rsidRDefault="762A1FFB" w14:paraId="62C51F2F" w14:textId="45E76CD9">
            <w:pPr>
              <w:pStyle w:val="TableParagraph"/>
              <w:spacing w:before="21"/>
              <w:rPr>
                <w:rFonts w:asciiTheme="minorHAnsi" w:hAnsiTheme="minorHAnsi"/>
                <w:b/>
                <w:bCs/>
                <w:color w:val="231F20"/>
                <w:sz w:val="24"/>
                <w:szCs w:val="24"/>
              </w:rPr>
            </w:pPr>
          </w:p>
          <w:p w:rsidR="000D43DF" w:rsidP="00300811" w:rsidRDefault="000D43DF" w14:paraId="632708F2" w14:textId="77777777">
            <w:pPr>
              <w:pStyle w:val="TableParagraph"/>
              <w:spacing w:before="21"/>
              <w:rPr>
                <w:rFonts w:asciiTheme="minorHAnsi" w:hAnsiTheme="minorHAnsi"/>
                <w:b/>
                <w:bCs/>
                <w:color w:val="231F20"/>
                <w:sz w:val="24"/>
                <w:szCs w:val="24"/>
              </w:rPr>
            </w:pPr>
          </w:p>
          <w:p w:rsidRPr="006F6CA9" w:rsidR="000D43DF" w:rsidP="00300811" w:rsidRDefault="000D43DF" w14:paraId="71CE8690" w14:textId="02769B32">
            <w:pPr>
              <w:pStyle w:val="TableParagraph"/>
              <w:spacing w:before="21"/>
              <w:rPr>
                <w:rFonts w:asciiTheme="minorHAnsi" w:hAnsiTheme="minorHAnsi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nil"/>
              <w:right w:val="nil"/>
            </w:tcBorders>
            <w:tcMar/>
          </w:tcPr>
          <w:p w:rsidRPr="006F6CA9" w:rsidR="008E77E5" w:rsidRDefault="008E77E5" w14:paraId="60061E4C" w14:textId="7777777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Pr="006F6CA9" w:rsidR="008E77E5" w:rsidTr="5C4D0F58" w14:paraId="284D7ADF" w14:textId="77777777">
        <w:trPr>
          <w:trHeight w:val="600"/>
        </w:trPr>
        <w:tc>
          <w:tcPr>
            <w:tcW w:w="12251" w:type="dxa"/>
            <w:gridSpan w:val="7"/>
            <w:tcMar/>
          </w:tcPr>
          <w:p w:rsidRPr="006F6CA9" w:rsidR="008E77E5" w:rsidP="4CC9CA63" w:rsidRDefault="006F6CA9" w14:paraId="234CB8D4" w14:textId="76AA334C">
            <w:pPr>
              <w:pStyle w:val="TableParagraph"/>
              <w:spacing w:before="26" w:line="235" w:lineRule="auto"/>
              <w:ind w:right="104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CC9CA63" w:rsidR="006F6CA9">
              <w:rPr>
                <w:rFonts w:ascii="Calibri" w:hAnsi="Calibri" w:asciiTheme="minorAscii" w:hAnsiTheme="minorAscii"/>
                <w:b w:val="1"/>
                <w:bCs w:val="1"/>
                <w:color w:val="F26522"/>
                <w:sz w:val="24"/>
                <w:szCs w:val="24"/>
              </w:rPr>
              <w:t xml:space="preserve">Key indicator 1: </w:t>
            </w:r>
            <w:r w:rsidRPr="4CC9CA63" w:rsidR="006F6CA9">
              <w:rPr>
                <w:rFonts w:ascii="Calibri" w:hAnsi="Calibri" w:asciiTheme="minorAscii" w:hAnsiTheme="minorAscii"/>
                <w:color w:val="F26522"/>
                <w:sz w:val="24"/>
                <w:szCs w:val="24"/>
              </w:rPr>
              <w:t xml:space="preserve">The engagement of </w:t>
            </w:r>
            <w:r w:rsidRPr="4CC9CA63" w:rsidR="006F6CA9">
              <w:rPr>
                <w:rFonts w:ascii="Calibri" w:hAnsi="Calibri" w:asciiTheme="minorAscii" w:hAnsiTheme="minorAscii"/>
                <w:color w:val="F26522"/>
                <w:sz w:val="24"/>
                <w:szCs w:val="24"/>
                <w:u w:val="single"/>
              </w:rPr>
              <w:t>all</w:t>
            </w:r>
            <w:r w:rsidRPr="4CC9CA63" w:rsidR="006F6CA9">
              <w:rPr>
                <w:rFonts w:ascii="Calibri" w:hAnsi="Calibri" w:asciiTheme="minorAscii" w:hAnsiTheme="minorAscii"/>
                <w:color w:val="F26522"/>
                <w:sz w:val="24"/>
                <w:szCs w:val="24"/>
              </w:rPr>
              <w:t xml:space="preserve"> pupils in regular physical activity </w:t>
            </w:r>
          </w:p>
        </w:tc>
        <w:tc>
          <w:tcPr>
            <w:tcW w:w="3129" w:type="dxa"/>
            <w:gridSpan w:val="2"/>
            <w:tcMar/>
          </w:tcPr>
          <w:p w:rsidRPr="006F6CA9" w:rsidR="008E77E5" w:rsidP="4CC9CA63" w:rsidRDefault="006F6CA9" w14:paraId="69A6D458" w14:textId="570666D1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</w:p>
        </w:tc>
      </w:tr>
      <w:tr w:rsidRPr="006F6CA9" w:rsidR="008E77E5" w:rsidTr="5C4D0F58" w14:paraId="377DE2EB" w14:textId="77777777">
        <w:trPr>
          <w:trHeight w:val="390"/>
        </w:trPr>
        <w:tc>
          <w:tcPr>
            <w:tcW w:w="3820" w:type="dxa"/>
            <w:gridSpan w:val="2"/>
            <w:tcMar/>
          </w:tcPr>
          <w:p w:rsidRPr="006F6CA9" w:rsidR="008E77E5" w:rsidRDefault="006F6CA9" w14:paraId="68ADA175" w14:textId="77777777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16" w:type="dxa"/>
            <w:gridSpan w:val="4"/>
            <w:tcMar/>
          </w:tcPr>
          <w:p w:rsidRPr="006A12D3" w:rsidR="008E77E5" w:rsidRDefault="006F6CA9" w14:paraId="1CB9EE18" w14:textId="77777777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</w:rPr>
            </w:pPr>
            <w:r w:rsidRPr="006A12D3">
              <w:rPr>
                <w:rFonts w:asciiTheme="minorHAnsi" w:hAnsiTheme="minorHAnsi"/>
                <w:b/>
                <w:color w:val="231F20"/>
              </w:rPr>
              <w:t>Implementation</w:t>
            </w:r>
          </w:p>
        </w:tc>
        <w:tc>
          <w:tcPr>
            <w:tcW w:w="3315" w:type="dxa"/>
            <w:tcMar/>
          </w:tcPr>
          <w:p w:rsidRPr="006F6CA9" w:rsidR="008E77E5" w:rsidRDefault="006F6CA9" w14:paraId="0590C468" w14:textId="77777777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29" w:type="dxa"/>
            <w:gridSpan w:val="2"/>
            <w:tcMar/>
          </w:tcPr>
          <w:p w:rsidRPr="00905A30" w:rsidR="00582856" w:rsidP="52977523" w:rsidRDefault="00582856" w14:paraId="19C18F78" w14:textId="59F5B6B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Pr="006F6CA9" w:rsidR="008C379B" w:rsidTr="5C4D0F58" w14:paraId="76057750" w14:textId="77777777">
        <w:trPr>
          <w:trHeight w:val="1935"/>
        </w:trPr>
        <w:tc>
          <w:tcPr>
            <w:tcW w:w="3820" w:type="dxa"/>
            <w:gridSpan w:val="2"/>
            <w:tcBorders>
              <w:bottom w:val="single" w:color="231F20" w:sz="12" w:space="0"/>
            </w:tcBorders>
            <w:tcMar/>
          </w:tcPr>
          <w:p w:rsidRPr="007C6CF3" w:rsidR="007C6CF3" w:rsidP="007C6CF3" w:rsidRDefault="008C379B" w14:paraId="4C444415" w14:textId="77777777">
            <w:pPr>
              <w:rPr>
                <w:rFonts w:ascii="Tahoma" w:hAnsi="Tahoma" w:eastAsia="Times New Roman" w:cs="Tahoma"/>
                <w:color w:val="000000"/>
                <w:lang w:bidi="ar-SA"/>
              </w:rPr>
            </w:pPr>
            <w:r w:rsidRPr="007C6CF3">
              <w:rPr>
                <w:rFonts w:asciiTheme="minorHAnsi" w:hAnsiTheme="minorHAnsi"/>
                <w:b/>
                <w:sz w:val="24"/>
              </w:rPr>
              <w:t>Aqua Aid</w:t>
            </w:r>
            <w:r w:rsidRPr="007C6CF3" w:rsidR="007C6CF3">
              <w:rPr>
                <w:rFonts w:asciiTheme="minorHAnsi" w:hAnsiTheme="minorHAnsi"/>
                <w:b/>
                <w:sz w:val="24"/>
              </w:rPr>
              <w:t>.</w:t>
            </w:r>
            <w:r w:rsidR="007C6CF3">
              <w:rPr>
                <w:rFonts w:asciiTheme="minorHAnsi" w:hAnsiTheme="minorHAnsi"/>
                <w:sz w:val="24"/>
              </w:rPr>
              <w:t xml:space="preserve">  </w:t>
            </w:r>
            <w:r w:rsidRPr="007C6CF3" w:rsidR="007C6CF3">
              <w:rPr>
                <w:rFonts w:ascii="Tahoma" w:hAnsi="Tahoma" w:eastAsia="Times New Roman" w:cs="Tahoma"/>
                <w:color w:val="000000"/>
                <w:lang w:bidi="ar-SA"/>
              </w:rPr>
              <w:t>To enhance pupils understanding of healthy eating and making healthy choices.</w:t>
            </w:r>
          </w:p>
          <w:p w:rsidR="008C379B" w:rsidRDefault="008C379B" w14:paraId="4B94D5A5" w14:textId="7777777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90" w:type="dxa"/>
            <w:gridSpan w:val="2"/>
            <w:tcBorders>
              <w:bottom w:val="single" w:color="231F20" w:sz="12" w:space="0"/>
            </w:tcBorders>
            <w:tcMar/>
          </w:tcPr>
          <w:p w:rsidRPr="006F6CA9" w:rsidR="008C379B" w:rsidP="72EB4940" w:rsidRDefault="008C379B" w14:paraId="2377DBCE" w14:textId="5DF7FC4B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To provide fresh water for all </w:t>
            </w:r>
            <w:r w:rsidRPr="72EB4940" w:rsidR="4F66A506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>pupils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>.</w:t>
            </w:r>
            <w:r w:rsidRPr="72EB4940" w:rsidR="4F66A506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 Pupils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 to have access throughout</w:t>
            </w:r>
            <w:r w:rsidRPr="72EB4940" w:rsidR="4F66A506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 the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 day to clean water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.  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Water </w:t>
            </w:r>
            <w:r w:rsidRPr="72EB4940" w:rsidR="4F66A506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is </w:t>
            </w:r>
            <w:r w:rsidRPr="72EB4940" w:rsidR="57D4879C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 xml:space="preserve">accessed </w:t>
            </w:r>
            <w:r w:rsidRPr="72EB4940" w:rsidR="4F66A506"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  <w:t>by pupils when needed also during and after PE lessons.</w:t>
            </w:r>
          </w:p>
        </w:tc>
        <w:tc>
          <w:tcPr>
            <w:tcW w:w="1626" w:type="dxa"/>
            <w:gridSpan w:val="2"/>
            <w:tcBorders>
              <w:bottom w:val="single" w:color="231F20" w:sz="12" w:space="0"/>
            </w:tcBorders>
            <w:tcMar/>
          </w:tcPr>
          <w:p w:rsidR="008C379B" w:rsidP="0CB35416" w:rsidRDefault="3F6386FF" w14:paraId="3CD74FC1" w14:textId="2913F642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CB35416">
              <w:rPr>
                <w:rFonts w:asciiTheme="minorHAnsi" w:hAnsiTheme="minorHAnsi"/>
                <w:sz w:val="24"/>
                <w:szCs w:val="24"/>
              </w:rPr>
              <w:t>£</w:t>
            </w:r>
            <w:r w:rsidRPr="0CB35416" w:rsidR="78053CCA">
              <w:rPr>
                <w:rFonts w:asciiTheme="minorHAnsi" w:hAnsiTheme="minorHAnsi"/>
                <w:sz w:val="24"/>
                <w:szCs w:val="24"/>
              </w:rPr>
              <w:t>919.60</w:t>
            </w:r>
          </w:p>
          <w:p w:rsidR="008C379B" w:rsidP="52977523" w:rsidRDefault="008C379B" w14:paraId="492E0572" w14:textId="79A07E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043DBEB3" w14:textId="21615A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0DF49A48" w14:textId="5552F50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296ED4EE" w14:textId="543D57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22114542" w14:textId="1EC822E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5862D533" w14:textId="0E51737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C379B" w:rsidP="52977523" w:rsidRDefault="008C379B" w14:paraId="5F8281EF" w14:textId="4638F4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color="231F20" w:sz="12" w:space="0"/>
            </w:tcBorders>
            <w:tcMar/>
          </w:tcPr>
          <w:p w:rsidRPr="008C7B29" w:rsidR="008C379B" w:rsidRDefault="008C7B29" w14:paraId="126BC117" w14:textId="77777777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 w:rsidRPr="008C7B29">
              <w:rPr>
                <w:rFonts w:asciiTheme="minorHAnsi" w:hAnsiTheme="minorHAnsi"/>
                <w:b/>
                <w:sz w:val="24"/>
              </w:rPr>
              <w:t xml:space="preserve">Pupils </w:t>
            </w:r>
            <w:proofErr w:type="gramStart"/>
            <w:r w:rsidRPr="008C7B29">
              <w:rPr>
                <w:rFonts w:asciiTheme="minorHAnsi" w:hAnsiTheme="minorHAnsi"/>
                <w:b/>
                <w:sz w:val="24"/>
              </w:rPr>
              <w:t>have an understanding of</w:t>
            </w:r>
            <w:proofErr w:type="gramEnd"/>
            <w:r w:rsidRPr="008C7B29">
              <w:rPr>
                <w:rFonts w:asciiTheme="minorHAnsi" w:hAnsiTheme="minorHAnsi"/>
                <w:b/>
                <w:sz w:val="24"/>
              </w:rPr>
              <w:t xml:space="preserve"> the importance of keeping hydrated during and after PE lessons and are encouraged to drink throughout the day.</w:t>
            </w:r>
          </w:p>
        </w:tc>
        <w:tc>
          <w:tcPr>
            <w:tcW w:w="3129" w:type="dxa"/>
            <w:gridSpan w:val="2"/>
            <w:tcBorders>
              <w:bottom w:val="single" w:color="231F20" w:sz="12" w:space="0"/>
            </w:tcBorders>
            <w:tcMar/>
          </w:tcPr>
          <w:p w:rsidRPr="006F6CA9" w:rsidR="008C379B" w:rsidRDefault="008C7B29" w14:paraId="1BC2FBF4" w14:textId="7777777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provide drinking water to all pupils.</w:t>
            </w:r>
          </w:p>
        </w:tc>
      </w:tr>
      <w:tr w:rsidRPr="006F6CA9" w:rsidR="008C379B" w:rsidTr="5C4D0F58" w14:paraId="7DCA78B4" w14:textId="77777777">
        <w:trPr>
          <w:trHeight w:val="300"/>
        </w:trPr>
        <w:tc>
          <w:tcPr>
            <w:tcW w:w="3820" w:type="dxa"/>
            <w:gridSpan w:val="2"/>
            <w:tcBorders>
              <w:bottom w:val="single" w:color="231F20" w:sz="12" w:space="0"/>
            </w:tcBorders>
            <w:tcMar/>
          </w:tcPr>
          <w:p w:rsidRPr="008C7B29" w:rsidR="008D036C" w:rsidP="72EB4940" w:rsidRDefault="008D036C" w14:noSpellErr="1" w14:paraId="19062001" w14:textId="60B7A952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8C7B29" w:rsidR="008D036C" w:rsidP="72EB4940" w:rsidRDefault="008D036C" w14:paraId="76D49664" w14:textId="5161FF83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8C7B29" w:rsidR="008D036C" w:rsidP="72EB4940" w:rsidRDefault="008D036C" w14:paraId="75E81B7D" w14:textId="1882363F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8C7B29" w:rsidR="008D036C" w:rsidP="72EB4940" w:rsidRDefault="008D036C" w14:paraId="666EF435" w14:textId="46A777FD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8C7B29" w:rsidR="008D036C" w:rsidP="72EB4940" w:rsidRDefault="008D036C" w14:paraId="3405BAD9" w14:textId="216E91DA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8C7B29" w:rsidR="008D036C" w:rsidP="72EB4940" w:rsidRDefault="008D036C" w14:paraId="5EA00FBA" w14:textId="7990BAA7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bottom w:val="single" w:color="231F20" w:sz="12" w:space="0"/>
            </w:tcBorders>
            <w:tcMar/>
          </w:tcPr>
          <w:p w:rsidRPr="006F6CA9" w:rsidR="008C379B" w:rsidP="001525AF" w:rsidRDefault="008C379B" w14:paraId="3909EA28" w14:textId="32F3035C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color="231F20" w:sz="12" w:space="0"/>
            </w:tcBorders>
            <w:tcMar/>
          </w:tcPr>
          <w:p w:rsidR="00FB1574" w:rsidP="7F59AD8E" w:rsidRDefault="00FB1574" w14:paraId="298E8C36" w14:textId="6C530195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15" w:type="dxa"/>
            <w:tcBorders>
              <w:bottom w:val="single" w:color="231F20" w:sz="12" w:space="0"/>
            </w:tcBorders>
            <w:tcMar/>
          </w:tcPr>
          <w:p w:rsidRPr="006F6CA9" w:rsidR="008C379B" w:rsidP="7F59AD8E" w:rsidRDefault="008C379B" w14:paraId="4269EE83" w14:textId="0B43A11A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bottom w:val="single" w:color="231F20" w:sz="12" w:space="0"/>
            </w:tcBorders>
            <w:tcMar/>
          </w:tcPr>
          <w:p w:rsidRPr="006F6CA9" w:rsidR="008C379B" w:rsidP="7F59AD8E" w:rsidRDefault="008C379B" w14:paraId="7F5DA6C7" w14:textId="306B35C2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6F6CA9" w:rsidR="008E77E5" w:rsidTr="5C4D0F58" w14:paraId="1FAB07C8" w14:textId="77777777">
        <w:trPr>
          <w:trHeight w:val="600"/>
        </w:trPr>
        <w:tc>
          <w:tcPr>
            <w:tcW w:w="12251" w:type="dxa"/>
            <w:gridSpan w:val="7"/>
            <w:tcBorders>
              <w:top w:val="single" w:color="231F20" w:sz="12" w:space="0"/>
            </w:tcBorders>
            <w:tcMar/>
          </w:tcPr>
          <w:p w:rsidRPr="006F6CA9" w:rsidR="008E77E5" w:rsidP="4CC9CA63" w:rsidRDefault="006F6CA9" w14:paraId="16574136" w14:textId="73984351">
            <w:pPr>
              <w:pStyle w:val="TableParagraph"/>
              <w:spacing w:before="16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CC9CA63" w:rsidR="006F6CA9">
              <w:rPr>
                <w:rFonts w:ascii="Calibri" w:hAnsi="Calibri" w:asciiTheme="minorAscii" w:hAnsiTheme="minorAscii"/>
                <w:b w:val="1"/>
                <w:bCs w:val="1"/>
                <w:color w:val="F26522"/>
                <w:sz w:val="24"/>
                <w:szCs w:val="24"/>
              </w:rPr>
              <w:t xml:space="preserve">Key indicator 2: </w:t>
            </w:r>
            <w:r w:rsidRPr="4CC9CA63" w:rsidR="006F6CA9">
              <w:rPr>
                <w:rFonts w:ascii="Calibri" w:hAnsi="Calibri" w:asciiTheme="minorAscii" w:hAnsiTheme="minorAscii"/>
                <w:color w:val="F26522"/>
                <w:sz w:val="24"/>
                <w:szCs w:val="24"/>
              </w:rPr>
              <w:t xml:space="preserve">The profile of PESSPA </w:t>
            </w:r>
            <w:r w:rsidRPr="4CC9CA63" w:rsidR="3F43D8E4">
              <w:rPr>
                <w:rFonts w:ascii="Calibri" w:hAnsi="Calibri" w:asciiTheme="minorAscii" w:hAnsiTheme="minorAscii"/>
                <w:color w:val="auto"/>
                <w:sz w:val="24"/>
                <w:szCs w:val="24"/>
              </w:rPr>
              <w:t xml:space="preserve">(Physical Education, School </w:t>
            </w:r>
            <w:r w:rsidRPr="4CC9CA63" w:rsidR="3F43D8E4">
              <w:rPr>
                <w:rFonts w:ascii="Calibri" w:hAnsi="Calibri" w:asciiTheme="minorAscii" w:hAnsiTheme="minorAscii"/>
                <w:color w:val="auto"/>
                <w:sz w:val="24"/>
                <w:szCs w:val="24"/>
              </w:rPr>
              <w:t>Sport</w:t>
            </w:r>
            <w:r w:rsidRPr="4CC9CA63" w:rsidR="3F43D8E4">
              <w:rPr>
                <w:rFonts w:ascii="Calibri" w:hAnsi="Calibri" w:asciiTheme="minorAscii" w:hAnsiTheme="minorAscii"/>
                <w:color w:val="auto"/>
                <w:sz w:val="24"/>
                <w:szCs w:val="24"/>
              </w:rPr>
              <w:t xml:space="preserve"> and Physical activity)</w:t>
            </w:r>
            <w:r w:rsidRPr="4CC9CA63" w:rsidR="3F43D8E4">
              <w:rPr>
                <w:rFonts w:ascii="Calibri" w:hAnsi="Calibri" w:asciiTheme="minorAscii" w:hAnsiTheme="minorAscii"/>
                <w:color w:val="F26522"/>
                <w:sz w:val="24"/>
                <w:szCs w:val="24"/>
              </w:rPr>
              <w:t xml:space="preserve"> </w:t>
            </w:r>
            <w:r w:rsidRPr="4CC9CA63" w:rsidR="006F6CA9">
              <w:rPr>
                <w:rFonts w:ascii="Calibri" w:hAnsi="Calibri" w:asciiTheme="minorAscii" w:hAnsiTheme="minorAscii"/>
                <w:color w:val="F26522"/>
                <w:sz w:val="24"/>
                <w:szCs w:val="24"/>
              </w:rPr>
              <w:t>being raised across the school as a tool for whole school improvement</w:t>
            </w:r>
          </w:p>
        </w:tc>
        <w:tc>
          <w:tcPr>
            <w:tcW w:w="3129" w:type="dxa"/>
            <w:gridSpan w:val="2"/>
            <w:tcBorders>
              <w:top w:val="single" w:color="231F20" w:sz="12" w:space="0"/>
            </w:tcBorders>
            <w:tcMar/>
          </w:tcPr>
          <w:p w:rsidRPr="006F6CA9" w:rsidR="008E77E5" w:rsidP="4CC9CA63" w:rsidRDefault="006F6CA9" w14:paraId="5DC315EB" w14:textId="7920D09F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</w:p>
        </w:tc>
      </w:tr>
      <w:tr w:rsidRPr="006F6CA9" w:rsidR="008E77E5" w:rsidTr="5C4D0F58" w14:paraId="01C32D42" w14:textId="77777777">
        <w:trPr>
          <w:trHeight w:val="405"/>
        </w:trPr>
        <w:tc>
          <w:tcPr>
            <w:tcW w:w="3820" w:type="dxa"/>
            <w:gridSpan w:val="2"/>
            <w:tcMar/>
          </w:tcPr>
          <w:p w:rsidRPr="006F6CA9" w:rsidR="008E77E5" w:rsidRDefault="006F6CA9" w14:paraId="19276146" w14:textId="77777777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16" w:type="dxa"/>
            <w:gridSpan w:val="4"/>
            <w:tcMar/>
          </w:tcPr>
          <w:p w:rsidRPr="00FB1574" w:rsidR="008E77E5" w:rsidRDefault="006F6CA9" w14:paraId="2EF57D7E" w14:textId="77777777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</w:rPr>
            </w:pPr>
            <w:r w:rsidRPr="00FB1574">
              <w:rPr>
                <w:rFonts w:asciiTheme="minorHAnsi" w:hAnsiTheme="minorHAnsi"/>
                <w:b/>
                <w:color w:val="231F20"/>
              </w:rPr>
              <w:t>Implementation</w:t>
            </w:r>
          </w:p>
        </w:tc>
        <w:tc>
          <w:tcPr>
            <w:tcW w:w="3315" w:type="dxa"/>
            <w:tcMar/>
          </w:tcPr>
          <w:p w:rsidRPr="006F6CA9" w:rsidR="008E77E5" w:rsidRDefault="006F6CA9" w14:paraId="6A40592C" w14:textId="77777777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29" w:type="dxa"/>
            <w:gridSpan w:val="2"/>
            <w:tcMar/>
          </w:tcPr>
          <w:p w:rsidRPr="00905A30" w:rsidR="007618D5" w:rsidP="52977523" w:rsidRDefault="007618D5" w14:paraId="5DD0CCF5" w14:textId="7A95282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Pr="006F6CA9" w:rsidR="008E77E5" w:rsidTr="5C4D0F58" w14:paraId="168BA77D" w14:textId="77777777">
        <w:trPr>
          <w:trHeight w:val="1472"/>
        </w:trPr>
        <w:tc>
          <w:tcPr>
            <w:tcW w:w="3820" w:type="dxa"/>
            <w:gridSpan w:val="2"/>
            <w:tcMar/>
          </w:tcPr>
          <w:p w:rsidRPr="00EE72EB" w:rsidR="008E77E5" w:rsidP="7F59AD8E" w:rsidRDefault="736A892E" w14:paraId="08AF6C34" w14:textId="6BCD5BF5">
            <w:pPr>
              <w:pStyle w:val="TableParagraph"/>
              <w:ind w:left="0"/>
              <w:rPr>
                <w:rFonts w:ascii="Tahoma" w:hAnsi="Tahoma" w:eastAsia="Tahoma" w:cs="Tahoma"/>
              </w:rPr>
            </w:pPr>
            <w:r w:rsidRPr="4CC9CA63" w:rsidR="02E8F3D5">
              <w:rPr>
                <w:rFonts w:ascii="Tahoma" w:hAnsi="Tahoma" w:eastAsia="Tahoma" w:cs="Tahoma"/>
              </w:rPr>
              <w:t>afPE</w:t>
            </w:r>
            <w:r w:rsidRPr="4CC9CA63" w:rsidR="02E8F3D5">
              <w:rPr>
                <w:rFonts w:ascii="Tahoma" w:hAnsi="Tahoma" w:eastAsia="Tahoma" w:cs="Tahoma"/>
              </w:rPr>
              <w:t xml:space="preserve"> membership</w:t>
            </w:r>
            <w:r w:rsidRPr="4CC9CA63" w:rsidR="02E8F3D5">
              <w:rPr>
                <w:rFonts w:ascii="Tahoma" w:hAnsi="Tahoma" w:eastAsia="Tahoma" w:cs="Tahoma"/>
              </w:rPr>
              <w:t xml:space="preserve">.  </w:t>
            </w:r>
            <w:r w:rsidRPr="4CC9CA63" w:rsidR="02E8F3D5">
              <w:rPr>
                <w:rFonts w:ascii="Tahoma" w:hAnsi="Tahoma" w:eastAsia="Tahoma" w:cs="Tahoma"/>
              </w:rPr>
              <w:t xml:space="preserve">To ensure that the standards of PE provision </w:t>
            </w:r>
            <w:r w:rsidRPr="4CC9CA63" w:rsidR="3778026C">
              <w:rPr>
                <w:rFonts w:ascii="Tahoma" w:hAnsi="Tahoma" w:eastAsia="Tahoma" w:cs="Tahoma"/>
              </w:rPr>
              <w:t>continue</w:t>
            </w:r>
            <w:r w:rsidRPr="4CC9CA63" w:rsidR="02E8F3D5">
              <w:rPr>
                <w:rFonts w:ascii="Tahoma" w:hAnsi="Tahoma" w:eastAsia="Tahoma" w:cs="Tahoma"/>
              </w:rPr>
              <w:t xml:space="preserve"> to be developed.</w:t>
            </w:r>
          </w:p>
          <w:p w:rsidRPr="00EE72EB" w:rsidR="008E77E5" w:rsidP="52977523" w:rsidRDefault="008E77E5" w14:paraId="72B311FA" w14:textId="770A4CA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Mar/>
          </w:tcPr>
          <w:p w:rsidRPr="006F6CA9" w:rsidR="008E77E5" w:rsidP="7F59AD8E" w:rsidRDefault="736A892E" w14:paraId="2DCF560F" w14:textId="76E635B4">
            <w:pPr>
              <w:pStyle w:val="TableParagraph"/>
              <w:spacing w:before="26" w:line="235" w:lineRule="auto"/>
            </w:pPr>
            <w:r w:rsidRPr="7F59AD8E">
              <w:rPr>
                <w:rFonts w:ascii="Tahoma" w:hAnsi="Tahoma" w:eastAsia="Tahoma" w:cs="Tahoma"/>
              </w:rPr>
              <w:t xml:space="preserve">Ensuring that the safe practice of PE is administered throughout the PE curriculum. </w:t>
            </w:r>
            <w:r>
              <w:t xml:space="preserve"> </w:t>
            </w:r>
          </w:p>
        </w:tc>
        <w:tc>
          <w:tcPr>
            <w:tcW w:w="1626" w:type="dxa"/>
            <w:gridSpan w:val="2"/>
            <w:tcMar/>
          </w:tcPr>
          <w:p w:rsidRPr="006F6CA9" w:rsidR="008E77E5" w:rsidP="7F59AD8E" w:rsidRDefault="736A892E" w14:paraId="5C15AAE8" w14:textId="6EFBD726">
            <w:pPr>
              <w:pStyle w:val="TableParagraph"/>
              <w:spacing w:before="26" w:line="235" w:lineRule="auto"/>
              <w:rPr>
                <w:rFonts w:ascii="Tahoma" w:hAnsi="Tahoma" w:eastAsia="Tahoma" w:cs="Tahoma"/>
                <w:sz w:val="24"/>
                <w:szCs w:val="24"/>
              </w:rPr>
            </w:pPr>
            <w:r w:rsidRPr="4CC9CA63" w:rsidR="02E8F3D5">
              <w:rPr>
                <w:rFonts w:ascii="Tahoma" w:hAnsi="Tahoma" w:eastAsia="Tahoma" w:cs="Tahoma"/>
                <w:sz w:val="24"/>
                <w:szCs w:val="24"/>
              </w:rPr>
              <w:t>£</w:t>
            </w:r>
            <w:r w:rsidRPr="4CC9CA63" w:rsidR="45CFF4CF">
              <w:rPr>
                <w:rFonts w:ascii="Tahoma" w:hAnsi="Tahoma" w:eastAsia="Tahoma" w:cs="Tahoma"/>
                <w:sz w:val="24"/>
                <w:szCs w:val="24"/>
              </w:rPr>
              <w:t>145.00</w:t>
            </w:r>
          </w:p>
        </w:tc>
        <w:tc>
          <w:tcPr>
            <w:tcW w:w="3315" w:type="dxa"/>
            <w:tcMar/>
          </w:tcPr>
          <w:p w:rsidRPr="001525AF" w:rsidR="008E77E5" w:rsidP="7F59AD8E" w:rsidRDefault="736A892E" w14:paraId="4A95E626" w14:textId="0D4645E5">
            <w:pPr>
              <w:pStyle w:val="TableParagraph"/>
              <w:ind w:left="0"/>
              <w:rPr>
                <w:rFonts w:ascii="Tahoma" w:hAnsi="Tahoma" w:eastAsia="Tahoma" w:cs="Tahoma"/>
              </w:rPr>
            </w:pPr>
            <w:r w:rsidRPr="7F59AD8E">
              <w:rPr>
                <w:rFonts w:ascii="Tahoma" w:hAnsi="Tahoma" w:eastAsia="Tahoma" w:cs="Tahoma"/>
              </w:rPr>
              <w:t>Staff and pupils are shown how to use and move equipment safely.</w:t>
            </w:r>
          </w:p>
        </w:tc>
        <w:tc>
          <w:tcPr>
            <w:tcW w:w="3129" w:type="dxa"/>
            <w:gridSpan w:val="2"/>
            <w:tcMar/>
          </w:tcPr>
          <w:p w:rsidRPr="006F6CA9" w:rsidR="008E77E5" w:rsidP="7F59AD8E" w:rsidRDefault="736A892E" w14:paraId="4E3124DA" w14:textId="015E6D5A">
            <w:pPr>
              <w:pStyle w:val="TableParagraph"/>
              <w:spacing w:before="26" w:line="235" w:lineRule="auto"/>
              <w:rPr>
                <w:rFonts w:ascii="Tahoma" w:hAnsi="Tahoma" w:eastAsia="Tahoma" w:cs="Tahoma"/>
              </w:rPr>
            </w:pPr>
            <w:r w:rsidRPr="7F59AD8E">
              <w:rPr>
                <w:rFonts w:ascii="Tahoma" w:hAnsi="Tahoma" w:eastAsia="Tahoma" w:cs="Tahoma"/>
              </w:rPr>
              <w:t>To keep informed of the latest developments and improvements in the PE subject.</w:t>
            </w:r>
          </w:p>
        </w:tc>
      </w:tr>
      <w:tr w:rsidR="4CC9CA63" w:rsidTr="5C4D0F58" w14:paraId="6187AC8D">
        <w:trPr>
          <w:trHeight w:val="300"/>
        </w:trPr>
        <w:tc>
          <w:tcPr>
            <w:tcW w:w="3820" w:type="dxa"/>
            <w:gridSpan w:val="2"/>
            <w:tcMar/>
          </w:tcPr>
          <w:p w:rsidR="4CC9CA63" w:rsidP="4CC9CA63" w:rsidRDefault="4CC9CA63" w14:paraId="7709AB65" w14:textId="6EEAB4D1">
            <w:pPr>
              <w:pStyle w:val="TableParagraph"/>
              <w:rPr>
                <w:rFonts w:ascii="Tahoma" w:hAnsi="Tahoma" w:eastAsia="Tahoma" w:cs="Tahoma"/>
              </w:rPr>
            </w:pPr>
          </w:p>
          <w:p w:rsidR="0682F04C" w:rsidP="4CC9CA63" w:rsidRDefault="0682F04C" w14:paraId="6C708564" w14:textId="1AE9ADF1">
            <w:pPr>
              <w:pStyle w:val="TableParagraph"/>
              <w:ind w:left="0"/>
              <w:rPr>
                <w:rFonts w:ascii="Tahoma" w:hAnsi="Tahoma" w:eastAsia="Tahoma" w:cs="Tahoma"/>
              </w:rPr>
            </w:pPr>
            <w:r w:rsidRPr="4CC9CA63" w:rsidR="0682F04C">
              <w:rPr>
                <w:rFonts w:ascii="Tahoma" w:hAnsi="Tahoma" w:eastAsia="Tahoma" w:cs="Tahoma"/>
              </w:rPr>
              <w:t>Purchase of Sporting books.</w:t>
            </w:r>
          </w:p>
          <w:p w:rsidR="4CC9CA63" w:rsidP="4CC9CA63" w:rsidRDefault="4CC9CA63" w14:paraId="63C8E8BA" w14:textId="26E9A380">
            <w:pPr>
              <w:pStyle w:val="TableParagraph"/>
              <w:rPr>
                <w:rFonts w:ascii="Tahoma" w:hAnsi="Tahoma" w:eastAsia="Tahoma" w:cs="Tahoma"/>
              </w:rPr>
            </w:pPr>
          </w:p>
          <w:p w:rsidR="4CC9CA63" w:rsidP="4CC9CA63" w:rsidRDefault="4CC9CA63" w14:paraId="49B67357" w14:textId="7A9DD026">
            <w:pPr>
              <w:pStyle w:val="TableParagraph"/>
              <w:rPr>
                <w:rFonts w:ascii="Tahoma" w:hAnsi="Tahoma" w:eastAsia="Tahoma" w:cs="Tahoma"/>
              </w:rPr>
            </w:pPr>
          </w:p>
        </w:tc>
        <w:tc>
          <w:tcPr>
            <w:tcW w:w="3490" w:type="dxa"/>
            <w:gridSpan w:val="2"/>
            <w:tcMar/>
          </w:tcPr>
          <w:p w:rsidR="4CC9CA63" w:rsidP="4CC9CA63" w:rsidRDefault="4CC9CA63" w14:paraId="7BD4204B" w14:textId="5AE9DDA2">
            <w:pPr>
              <w:pStyle w:val="TableParagraph"/>
              <w:spacing w:line="235" w:lineRule="auto"/>
              <w:rPr>
                <w:rFonts w:ascii="Tahoma" w:hAnsi="Tahoma" w:eastAsia="Tahoma" w:cs="Tahoma"/>
              </w:rPr>
            </w:pPr>
          </w:p>
          <w:p w:rsidR="0682F04C" w:rsidP="4CC9CA63" w:rsidRDefault="0682F04C" w14:paraId="1A4600B5" w14:textId="682D17E6">
            <w:pPr>
              <w:pStyle w:val="TableParagraph"/>
              <w:spacing w:line="235" w:lineRule="auto"/>
              <w:rPr>
                <w:rFonts w:ascii="Tahoma" w:hAnsi="Tahoma" w:eastAsia="Tahoma" w:cs="Tahoma"/>
              </w:rPr>
            </w:pPr>
            <w:r w:rsidRPr="4CC9CA63" w:rsidR="0682F04C">
              <w:rPr>
                <w:rFonts w:ascii="Tahoma" w:hAnsi="Tahoma" w:eastAsia="Tahoma" w:cs="Tahoma"/>
              </w:rPr>
              <w:t>Increase books around different sports, sporting legends and athletes for whole school.</w:t>
            </w:r>
          </w:p>
        </w:tc>
        <w:tc>
          <w:tcPr>
            <w:tcW w:w="1626" w:type="dxa"/>
            <w:gridSpan w:val="2"/>
            <w:tcMar/>
          </w:tcPr>
          <w:p w:rsidR="4CC9CA63" w:rsidP="4CC9CA63" w:rsidRDefault="4CC9CA63" w14:paraId="36787DC6" w14:textId="5DC64DA7">
            <w:pPr>
              <w:pStyle w:val="TableParagraph"/>
              <w:spacing w:line="235" w:lineRule="auto"/>
              <w:rPr>
                <w:rFonts w:ascii="Tahoma" w:hAnsi="Tahoma" w:eastAsia="Tahoma" w:cs="Tahoma"/>
                <w:sz w:val="24"/>
                <w:szCs w:val="24"/>
              </w:rPr>
            </w:pPr>
          </w:p>
          <w:p w:rsidR="0682F04C" w:rsidP="4CC9CA63" w:rsidRDefault="0682F04C" w14:paraId="05B460D7" w14:textId="70396ADF">
            <w:pPr>
              <w:pStyle w:val="TableParagraph"/>
              <w:spacing w:line="235" w:lineRule="auto"/>
              <w:rPr>
                <w:rFonts w:ascii="Tahoma" w:hAnsi="Tahoma" w:eastAsia="Tahoma" w:cs="Tahoma"/>
                <w:sz w:val="24"/>
                <w:szCs w:val="24"/>
              </w:rPr>
            </w:pPr>
            <w:r w:rsidRPr="4CC9CA63" w:rsidR="0682F04C">
              <w:rPr>
                <w:rFonts w:ascii="Tahoma" w:hAnsi="Tahoma" w:eastAsia="Tahoma" w:cs="Tahoma"/>
                <w:sz w:val="24"/>
                <w:szCs w:val="24"/>
              </w:rPr>
              <w:t>£100.64</w:t>
            </w:r>
          </w:p>
        </w:tc>
        <w:tc>
          <w:tcPr>
            <w:tcW w:w="3315" w:type="dxa"/>
            <w:tcMar/>
          </w:tcPr>
          <w:p w:rsidR="4CC9CA63" w:rsidP="4CC9CA63" w:rsidRDefault="4CC9CA63" w14:paraId="3BA81BFD" w14:textId="430C08D7">
            <w:pPr>
              <w:pStyle w:val="TableParagraph"/>
              <w:rPr>
                <w:rFonts w:ascii="Tahoma" w:hAnsi="Tahoma" w:eastAsia="Tahoma" w:cs="Tahoma"/>
              </w:rPr>
            </w:pPr>
          </w:p>
          <w:p w:rsidR="0682F04C" w:rsidP="4CC9CA63" w:rsidRDefault="0682F04C" w14:paraId="5D461B14" w14:textId="42E3DEC9">
            <w:pPr>
              <w:pStyle w:val="TableParagraph"/>
              <w:rPr>
                <w:rFonts w:ascii="Tahoma" w:hAnsi="Tahoma" w:eastAsia="Tahoma" w:cs="Tahoma"/>
              </w:rPr>
            </w:pPr>
            <w:r w:rsidRPr="4CC9CA63" w:rsidR="0682F04C">
              <w:rPr>
                <w:rFonts w:ascii="Tahoma" w:hAnsi="Tahoma" w:eastAsia="Tahoma" w:cs="Tahoma"/>
              </w:rPr>
              <w:t>Pupils have access to books through school library to increase knowledge and understanding of a wide range of sporting subjects and athletes.</w:t>
            </w:r>
          </w:p>
          <w:p w:rsidR="4CC9CA63" w:rsidP="4CC9CA63" w:rsidRDefault="4CC9CA63" w14:paraId="5274A240" w14:textId="7BFEE04A">
            <w:pPr>
              <w:pStyle w:val="TableParagraph"/>
              <w:rPr>
                <w:rFonts w:ascii="Tahoma" w:hAnsi="Tahoma" w:eastAsia="Tahoma" w:cs="Tahoma"/>
              </w:rPr>
            </w:pPr>
          </w:p>
        </w:tc>
        <w:tc>
          <w:tcPr>
            <w:tcW w:w="3129" w:type="dxa"/>
            <w:gridSpan w:val="2"/>
            <w:tcMar/>
          </w:tcPr>
          <w:p w:rsidR="4CC9CA63" w:rsidP="4CC9CA63" w:rsidRDefault="4CC9CA63" w14:paraId="1C26BD8D" w14:textId="1AFA3B53">
            <w:pPr>
              <w:pStyle w:val="TableParagraph"/>
              <w:spacing w:line="235" w:lineRule="auto"/>
              <w:rPr>
                <w:rFonts w:ascii="Tahoma" w:hAnsi="Tahoma" w:eastAsia="Tahoma" w:cs="Tahoma"/>
              </w:rPr>
            </w:pPr>
          </w:p>
          <w:p w:rsidR="0682F04C" w:rsidP="4CC9CA63" w:rsidRDefault="0682F04C" w14:paraId="0C54496D" w14:textId="5B6F22BA">
            <w:pPr>
              <w:pStyle w:val="TableParagraph"/>
              <w:spacing w:line="235" w:lineRule="auto"/>
              <w:rPr>
                <w:rFonts w:ascii="Tahoma" w:hAnsi="Tahoma" w:eastAsia="Tahoma" w:cs="Tahoma"/>
              </w:rPr>
            </w:pPr>
            <w:r w:rsidRPr="4CC9CA63" w:rsidR="0682F04C">
              <w:rPr>
                <w:rFonts w:ascii="Tahoma" w:hAnsi="Tahoma" w:eastAsia="Tahoma" w:cs="Tahoma"/>
              </w:rPr>
              <w:t xml:space="preserve">As a school we will continue to expose pupils to a wide range of information around activities and athletes to support </w:t>
            </w:r>
            <w:r w:rsidRPr="4CC9CA63" w:rsidR="0682F04C">
              <w:rPr>
                <w:rFonts w:ascii="Tahoma" w:hAnsi="Tahoma" w:eastAsia="Tahoma" w:cs="Tahoma"/>
              </w:rPr>
              <w:t>their</w:t>
            </w:r>
            <w:r w:rsidRPr="4CC9CA63" w:rsidR="0682F04C">
              <w:rPr>
                <w:rFonts w:ascii="Tahoma" w:hAnsi="Tahoma" w:eastAsia="Tahoma" w:cs="Tahoma"/>
              </w:rPr>
              <w:t xml:space="preserve"> </w:t>
            </w:r>
            <w:r w:rsidRPr="4CC9CA63" w:rsidR="0C15C5E1">
              <w:rPr>
                <w:rFonts w:ascii="Tahoma" w:hAnsi="Tahoma" w:eastAsia="Tahoma" w:cs="Tahoma"/>
              </w:rPr>
              <w:t>knowledge and understanding.</w:t>
            </w:r>
          </w:p>
        </w:tc>
      </w:tr>
      <w:tr w:rsidRPr="006F6CA9" w:rsidR="008E77E5" w:rsidTr="5C4D0F58" w14:paraId="66789A96" w14:textId="77777777">
        <w:trPr>
          <w:trHeight w:val="600"/>
        </w:trPr>
        <w:tc>
          <w:tcPr>
            <w:tcW w:w="12386" w:type="dxa"/>
            <w:gridSpan w:val="8"/>
            <w:tcMar/>
          </w:tcPr>
          <w:p w:rsidRPr="006F6CA9" w:rsidR="008E77E5" w:rsidRDefault="006F6CA9" w14:paraId="75F44483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2994" w:type="dxa"/>
            <w:tcMar/>
          </w:tcPr>
          <w:p w:rsidRPr="006F6CA9" w:rsidR="008E77E5" w:rsidP="4CC9CA63" w:rsidRDefault="006F6CA9" w14:paraId="42C0D2E5" w14:textId="2D380A52">
            <w:pPr>
              <w:pStyle w:val="TableParagraph"/>
              <w:spacing w:line="257" w:lineRule="exact"/>
              <w:ind w:left="28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</w:p>
        </w:tc>
      </w:tr>
      <w:tr w:rsidRPr="006F6CA9" w:rsidR="008E77E5" w:rsidTr="5C4D0F58" w14:paraId="7760AF86" w14:textId="77777777">
        <w:trPr>
          <w:trHeight w:val="405"/>
        </w:trPr>
        <w:tc>
          <w:tcPr>
            <w:tcW w:w="3752" w:type="dxa"/>
            <w:tcMar/>
          </w:tcPr>
          <w:p w:rsidRPr="006F6CA9" w:rsidR="008E77E5" w:rsidRDefault="006F6CA9" w14:paraId="5E1B24F9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16" w:type="dxa"/>
            <w:gridSpan w:val="4"/>
            <w:tcMar/>
          </w:tcPr>
          <w:p w:rsidRPr="006F6CA9" w:rsidR="008E77E5" w:rsidRDefault="006F6CA9" w14:paraId="63035D90" w14:textId="77777777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518" w:type="dxa"/>
            <w:gridSpan w:val="3"/>
            <w:tcMar/>
          </w:tcPr>
          <w:p w:rsidRPr="006F6CA9" w:rsidR="008E77E5" w:rsidRDefault="006F6CA9" w14:paraId="65E104DF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2994" w:type="dxa"/>
            <w:tcMar/>
          </w:tcPr>
          <w:p w:rsidR="008E77E5" w:rsidP="4AE481E1" w:rsidRDefault="008E77E5" w14:paraId="77C6967E" w14:textId="583B797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Pr="00905A30" w:rsidR="007618D5" w:rsidP="7F59AD8E" w:rsidRDefault="007618D5" w14:paraId="0D30287D" w14:textId="6F0F5A5E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Pr="006F6CA9" w:rsidR="00FA1F62" w:rsidTr="5C4D0F58" w14:paraId="3147E8F6" w14:textId="77777777">
        <w:trPr>
          <w:trHeight w:val="2475"/>
        </w:trPr>
        <w:tc>
          <w:tcPr>
            <w:tcW w:w="3752" w:type="dxa"/>
            <w:tcMar/>
          </w:tcPr>
          <w:p w:rsidRPr="00DB6965" w:rsidR="00FA1F62" w:rsidP="4CC9CA63" w:rsidRDefault="3A0721CD" w14:paraId="35A96E03" w14:textId="6F28A3B7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CC9CA63" w:rsidR="79E868FD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PE </w:t>
            </w:r>
            <w:r w:rsidRPr="4CC9CA63" w:rsidR="5FC095D7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Lead</w:t>
            </w:r>
            <w:r w:rsidRPr="4CC9CA63" w:rsidR="71655D99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</w:t>
            </w:r>
            <w:r w:rsidRPr="4CC9CA63" w:rsidR="38EDA5CE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- </w:t>
            </w:r>
            <w:r w:rsidRPr="4CC9CA63" w:rsidR="38EDA5CE">
              <w:rPr>
                <w:rStyle w:val="normaltextrun"/>
                <w:rFonts w:ascii="Tahoma" w:hAnsi="Tahoma" w:cs="Tahoma"/>
                <w:color w:val="000000" w:themeColor="text1" w:themeTint="FF" w:themeShade="FF"/>
              </w:rPr>
              <w:t>To develop and enhance </w:t>
            </w:r>
            <w:r w:rsidRPr="4CC9CA63" w:rsidR="38EDA5CE">
              <w:rPr>
                <w:rStyle w:val="contextualspellingandgrammarerror"/>
                <w:rFonts w:ascii="Tahoma" w:hAnsi="Tahoma" w:cs="Tahoma"/>
                <w:color w:val="000000" w:themeColor="text1" w:themeTint="FF" w:themeShade="FF"/>
              </w:rPr>
              <w:t>PE delivery</w:t>
            </w:r>
            <w:r w:rsidRPr="4CC9CA63" w:rsidR="38EDA5CE">
              <w:rPr>
                <w:rStyle w:val="normaltextrun"/>
                <w:rFonts w:ascii="Tahoma" w:hAnsi="Tahoma" w:cs="Tahoma"/>
                <w:color w:val="000000" w:themeColor="text1" w:themeTint="FF" w:themeShade="FF"/>
              </w:rPr>
              <w:t xml:space="preserve"> within school. Enhance PE Skills set of </w:t>
            </w:r>
          </w:p>
          <w:p w:rsidRPr="00DB6965" w:rsidR="00FA1F62" w:rsidP="4CC9CA63" w:rsidRDefault="3A0721CD" w14:paraId="0B47463F" w14:textId="01418482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CC9CA63" w:rsidR="38EDA5CE">
              <w:rPr>
                <w:rStyle w:val="normaltextrun"/>
                <w:rFonts w:ascii="Tahoma" w:hAnsi="Tahoma" w:cs="Tahoma"/>
                <w:color w:val="000000" w:themeColor="text1" w:themeTint="FF" w:themeShade="FF"/>
              </w:rPr>
              <w:t xml:space="preserve">all staff who deliver PE. </w:t>
            </w:r>
            <w:r w:rsidRPr="4CC9CA63" w:rsidR="38EDA5CE">
              <w:rPr>
                <w:rStyle w:val="eop"/>
                <w:color w:val="000000" w:themeColor="text1" w:themeTint="FF" w:themeShade="FF"/>
              </w:rPr>
              <w:t> </w:t>
            </w:r>
          </w:p>
        </w:tc>
        <w:tc>
          <w:tcPr>
            <w:tcW w:w="3454" w:type="dxa"/>
            <w:gridSpan w:val="2"/>
            <w:tcMar/>
          </w:tcPr>
          <w:p w:rsidRPr="00DB6965" w:rsidR="00FA1F62" w:rsidRDefault="00DB6965" w14:paraId="3DFA90B0" w14:textId="77777777">
            <w:pPr>
              <w:pStyle w:val="TableParagraph"/>
              <w:ind w:left="0"/>
              <w:rPr>
                <w:rFonts w:ascii="Tahoma" w:hAnsi="Tahoma" w:cs="Tahoma"/>
                <w:sz w:val="24"/>
              </w:rPr>
            </w:pPr>
            <w:r w:rsidRPr="00DB6965">
              <w:rPr>
                <w:rFonts w:ascii="Tahoma" w:hAnsi="Tahoma" w:cs="Tahoma"/>
                <w:sz w:val="24"/>
              </w:rPr>
              <w:t>Through observations and planning trawl ensuring that skills are being planned for and delivered. Ensuring that links are maintained and continue within the Leamington North cluster.</w:t>
            </w:r>
          </w:p>
        </w:tc>
        <w:tc>
          <w:tcPr>
            <w:tcW w:w="1662" w:type="dxa"/>
            <w:gridSpan w:val="2"/>
            <w:tcMar/>
          </w:tcPr>
          <w:p w:rsidR="008C379B" w:rsidP="6ED2D086" w:rsidRDefault="1C65A182" w14:paraId="53CF7CBF" w14:textId="1F2252CC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6ED2D086">
              <w:rPr>
                <w:rFonts w:asciiTheme="minorHAnsi" w:hAnsiTheme="minorHAnsi"/>
                <w:sz w:val="24"/>
                <w:szCs w:val="24"/>
              </w:rPr>
              <w:t>£</w:t>
            </w:r>
            <w:r w:rsidRPr="6ED2D086" w:rsidR="4A390366">
              <w:rPr>
                <w:rFonts w:asciiTheme="minorHAnsi" w:hAnsiTheme="minorHAnsi"/>
                <w:sz w:val="24"/>
                <w:szCs w:val="24"/>
              </w:rPr>
              <w:t>4,0</w:t>
            </w:r>
            <w:r w:rsidRPr="6ED2D086" w:rsidR="2BE530F8">
              <w:rPr>
                <w:rFonts w:asciiTheme="minorHAnsi" w:hAnsiTheme="minorHAnsi"/>
                <w:sz w:val="24"/>
                <w:szCs w:val="24"/>
              </w:rPr>
              <w:t>0</w:t>
            </w:r>
            <w:r w:rsidRPr="6ED2D086" w:rsidR="4A390366">
              <w:rPr>
                <w:rFonts w:asciiTheme="minorHAnsi" w:hAnsiTheme="minorHAnsi"/>
                <w:sz w:val="24"/>
                <w:szCs w:val="24"/>
              </w:rPr>
              <w:t>0.00</w:t>
            </w:r>
          </w:p>
        </w:tc>
        <w:tc>
          <w:tcPr>
            <w:tcW w:w="3518" w:type="dxa"/>
            <w:gridSpan w:val="3"/>
            <w:tcMar/>
          </w:tcPr>
          <w:p w:rsidR="00FA1F62" w:rsidRDefault="2F079BFB" w14:paraId="3AE26FB8" w14:textId="77777777">
            <w:pPr>
              <w:pStyle w:val="TableParagraph"/>
              <w:ind w:left="0"/>
              <w:rPr>
                <w:rFonts w:ascii="Tahoma" w:hAnsi="Tahoma" w:eastAsia="Tahoma" w:cs="Tahoma"/>
                <w:sz w:val="18"/>
                <w:szCs w:val="18"/>
              </w:rPr>
            </w:pPr>
            <w:r w:rsidRPr="7F59AD8E">
              <w:rPr>
                <w:rFonts w:ascii="Tahoma" w:hAnsi="Tahoma" w:eastAsia="Tahoma" w:cs="Tahoma"/>
                <w:sz w:val="18"/>
                <w:szCs w:val="18"/>
              </w:rPr>
              <w:t xml:space="preserve">100% of </w:t>
            </w:r>
            <w:proofErr w:type="gramStart"/>
            <w:r w:rsidRPr="7F59AD8E">
              <w:rPr>
                <w:rFonts w:ascii="Tahoma" w:hAnsi="Tahoma" w:eastAsia="Tahoma" w:cs="Tahoma"/>
                <w:sz w:val="18"/>
                <w:szCs w:val="18"/>
              </w:rPr>
              <w:t>pupils'</w:t>
            </w:r>
            <w:proofErr w:type="gramEnd"/>
            <w:r w:rsidRPr="7F59AD8E">
              <w:rPr>
                <w:rFonts w:ascii="Tahoma" w:hAnsi="Tahoma" w:eastAsia="Tahoma" w:cs="Tahoma"/>
                <w:sz w:val="18"/>
                <w:szCs w:val="18"/>
              </w:rPr>
              <w:t xml:space="preserve"> are engaged as soon as lesson starts with warm-up. All pupils' make progress throughout the lesson which can be tailored to their specific needs.</w:t>
            </w:r>
          </w:p>
          <w:p w:rsidRPr="006F6CA9" w:rsidR="00DB6965" w:rsidP="7F59AD8E" w:rsidRDefault="2F079BFB" w14:paraId="30D1DD62" w14:textId="54EB173D">
            <w:pPr>
              <w:pStyle w:val="TableParagraph"/>
              <w:ind w:left="0"/>
              <w:rPr>
                <w:rFonts w:ascii="Tahoma" w:hAnsi="Tahoma" w:eastAsia="Tahoma" w:cs="Tahoma"/>
                <w:sz w:val="24"/>
                <w:szCs w:val="24"/>
              </w:rPr>
            </w:pPr>
            <w:r w:rsidRPr="4CC9CA63" w:rsidR="38EDA5CE">
              <w:rPr>
                <w:rFonts w:ascii="Tahoma" w:hAnsi="Tahoma" w:eastAsia="Tahoma" w:cs="Tahoma"/>
                <w:sz w:val="18"/>
                <w:szCs w:val="18"/>
              </w:rPr>
              <w:t>All pupils take part enthusiastically in some form within the lesson</w:t>
            </w:r>
            <w:r w:rsidRPr="4CC9CA63" w:rsidR="38EDA5CE">
              <w:rPr>
                <w:rFonts w:ascii="Tahoma" w:hAnsi="Tahoma" w:eastAsia="Tahoma" w:cs="Tahoma"/>
                <w:sz w:val="18"/>
                <w:szCs w:val="18"/>
              </w:rPr>
              <w:t xml:space="preserve">.  </w:t>
            </w:r>
            <w:r w:rsidRPr="4CC9CA63" w:rsidR="38EDA5CE">
              <w:rPr>
                <w:rFonts w:ascii="Tahoma" w:hAnsi="Tahoma" w:eastAsia="Tahoma" w:cs="Tahoma"/>
                <w:sz w:val="18"/>
                <w:szCs w:val="18"/>
              </w:rPr>
              <w:t>Some pupils who struggle with this are encouraged through positive support to engage by using ICT equipment to video lesson or take photos so that they can see the expectation</w:t>
            </w:r>
            <w:r w:rsidRPr="4CC9CA63" w:rsidR="6EE1633D">
              <w:rPr>
                <w:rFonts w:ascii="Tahoma" w:hAnsi="Tahoma" w:eastAsia="Tahoma" w:cs="Tahoma"/>
                <w:sz w:val="18"/>
                <w:szCs w:val="18"/>
              </w:rPr>
              <w:t xml:space="preserve">s. </w:t>
            </w:r>
          </w:p>
        </w:tc>
        <w:tc>
          <w:tcPr>
            <w:tcW w:w="2994" w:type="dxa"/>
            <w:tcMar/>
          </w:tcPr>
          <w:p w:rsidRPr="00DB6965" w:rsidR="00FA1F62" w:rsidP="7F59AD8E" w:rsidRDefault="2F079BFB" w14:paraId="0C32AC89" w14:textId="3B6EA335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7F59AD8E">
              <w:rPr>
                <w:rFonts w:ascii="Tahoma" w:hAnsi="Tahoma" w:cs="Tahoma"/>
                <w:sz w:val="24"/>
                <w:szCs w:val="24"/>
              </w:rPr>
              <w:t>To continue to ensure that the high standard of PE delivery is maintained.  To ensure that all pupils have opportunit</w:t>
            </w:r>
            <w:r w:rsidRPr="7F59AD8E" w:rsidR="3CAF1E50">
              <w:rPr>
                <w:rFonts w:ascii="Tahoma" w:hAnsi="Tahoma" w:cs="Tahoma"/>
                <w:sz w:val="24"/>
                <w:szCs w:val="24"/>
              </w:rPr>
              <w:t>ies</w:t>
            </w:r>
            <w:r w:rsidRPr="7F59AD8E">
              <w:rPr>
                <w:rFonts w:ascii="Tahoma" w:hAnsi="Tahoma" w:cs="Tahoma"/>
                <w:sz w:val="24"/>
                <w:szCs w:val="24"/>
              </w:rPr>
              <w:t xml:space="preserve"> to access all physical activity. </w:t>
            </w:r>
          </w:p>
        </w:tc>
      </w:tr>
      <w:tr w:rsidRPr="006F6CA9" w:rsidR="008E77E5" w:rsidTr="5C4D0F58" w14:paraId="3C085A54" w14:textId="77777777">
        <w:trPr>
          <w:trHeight w:val="300"/>
        </w:trPr>
        <w:tc>
          <w:tcPr>
            <w:tcW w:w="3752" w:type="dxa"/>
            <w:tcMar/>
          </w:tcPr>
          <w:p w:rsidRPr="006F6CA9" w:rsidR="008D036C" w:rsidP="4DA636CE" w:rsidRDefault="008D036C" w14:paraId="1B76F637" w14:textId="19B76413">
            <w:pPr>
              <w:pStyle w:val="TableParagraph"/>
              <w:ind w:left="0"/>
              <w:rPr>
                <w:rFonts w:ascii="Tahoma" w:hAnsi="Tahoma" w:eastAsia="Times New Roman" w:cs="Tahoma"/>
                <w:color w:val="000000" w:themeColor="text1"/>
                <w:sz w:val="24"/>
                <w:szCs w:val="24"/>
              </w:rPr>
            </w:pPr>
          </w:p>
          <w:p w:rsidR="72EB4940" w:rsidP="72EB4940" w:rsidRDefault="72EB4940" w14:paraId="264FF3B5" w14:textId="36E8DE2A">
            <w:pPr>
              <w:pStyle w:val="TableParagraph"/>
              <w:ind w:left="0"/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</w:pPr>
          </w:p>
          <w:p w:rsidR="72EB4940" w:rsidP="72EB4940" w:rsidRDefault="72EB4940" w14:paraId="7F7BA62A" w14:textId="2764FFA0">
            <w:pPr>
              <w:pStyle w:val="TableParagraph"/>
              <w:ind w:left="0"/>
              <w:rPr>
                <w:rFonts w:ascii="Tahoma" w:hAnsi="Tahoma" w:eastAsia="Times New Roman" w:cs="Tahoma"/>
                <w:color w:val="000000" w:themeColor="text1" w:themeTint="FF" w:themeShade="FF"/>
                <w:sz w:val="24"/>
                <w:szCs w:val="24"/>
              </w:rPr>
            </w:pPr>
          </w:p>
          <w:p w:rsidRPr="006F6CA9" w:rsidR="008D036C" w:rsidP="52977523" w:rsidRDefault="008D036C" w14:paraId="33719C6C" w14:textId="2CEB4FEB">
            <w:pPr>
              <w:pStyle w:val="TableParagraph"/>
              <w:ind w:left="0"/>
              <w:rPr>
                <w:rFonts w:ascii="Tahoma" w:hAnsi="Tahoma" w:eastAsia="Times New Roman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Mar/>
          </w:tcPr>
          <w:p w:rsidRPr="006F6CA9" w:rsidR="008E77E5" w:rsidP="4AE481E1" w:rsidRDefault="008E77E5" w14:paraId="2C7CCC8D" w14:textId="3703F630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/>
          </w:tcPr>
          <w:p w:rsidRPr="006F6CA9" w:rsidR="00D02F84" w:rsidP="4CC9CA63" w:rsidRDefault="00D02F84" w14:paraId="4B99056E" w14:textId="4F311163">
            <w:pPr>
              <w:pStyle w:val="TableParagraph"/>
              <w:ind w:left="0"/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Mar/>
          </w:tcPr>
          <w:p w:rsidRPr="00D02F84" w:rsidR="008E77E5" w:rsidP="4CC9CA63" w:rsidRDefault="008E77E5" w14:paraId="3246D1AB" w14:textId="2D870320">
            <w:pPr>
              <w:pStyle w:val="TableParagraph"/>
              <w:rPr>
                <w:rFonts w:ascii="Tahoma" w:hAnsi="Tahoma" w:eastAsia="Tahoma" w:cs="Tahoma"/>
              </w:rPr>
            </w:pPr>
          </w:p>
          <w:p w:rsidRPr="00D02F84" w:rsidR="008E77E5" w:rsidP="4CC9CA63" w:rsidRDefault="008E77E5" w14:paraId="1AFBE666" w14:textId="1007AD99">
            <w:pPr>
              <w:pStyle w:val="TableParagraph"/>
              <w:rPr>
                <w:rFonts w:ascii="Tahoma" w:hAnsi="Tahoma" w:eastAsia="Tahoma" w:cs="Tahoma"/>
              </w:rPr>
            </w:pPr>
          </w:p>
        </w:tc>
        <w:tc>
          <w:tcPr>
            <w:tcW w:w="2994" w:type="dxa"/>
            <w:tcMar/>
          </w:tcPr>
          <w:p w:rsidRPr="006F6CA9" w:rsidR="00320C3F" w:rsidP="4CC9CA63" w:rsidRDefault="00320C3F" w14:paraId="0D34CD98" w14:textId="526368BF">
            <w:pPr>
              <w:pStyle w:val="TableParagraph"/>
              <w:spacing w:line="235" w:lineRule="auto"/>
              <w:ind/>
              <w:rPr>
                <w:rFonts w:ascii="Tahoma" w:hAnsi="Tahoma" w:eastAsia="Tahoma" w:cs="Tahoma"/>
              </w:rPr>
            </w:pPr>
          </w:p>
          <w:p w:rsidRPr="006F6CA9" w:rsidR="00320C3F" w:rsidP="4CC9CA63" w:rsidRDefault="00320C3F" w14:paraId="07547A01" w14:textId="0D8B9DB3">
            <w:pPr>
              <w:pStyle w:val="TableParagraph"/>
              <w:ind w:left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</w:tc>
      </w:tr>
      <w:tr w:rsidRPr="006F6CA9" w:rsidR="008E77E5" w:rsidTr="5C4D0F58" w14:paraId="4E433BD0" w14:textId="77777777">
        <w:trPr>
          <w:trHeight w:val="600"/>
        </w:trPr>
        <w:tc>
          <w:tcPr>
            <w:tcW w:w="12386" w:type="dxa"/>
            <w:gridSpan w:val="8"/>
            <w:tcMar/>
          </w:tcPr>
          <w:p w:rsidR="4DA636CE" w:rsidP="4DA636CE" w:rsidRDefault="4DA636CE" w14:paraId="78FF753B" w14:textId="316F3782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b/>
                <w:bCs/>
                <w:color w:val="F26522"/>
                <w:sz w:val="24"/>
                <w:szCs w:val="24"/>
              </w:rPr>
            </w:pPr>
          </w:p>
          <w:p w:rsidRPr="006F6CA9" w:rsidR="008E77E5" w:rsidRDefault="006F6CA9" w14:paraId="31A641E6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2994" w:type="dxa"/>
            <w:tcMar/>
          </w:tcPr>
          <w:p w:rsidRPr="006F6CA9" w:rsidR="008E77E5" w:rsidP="4CC9CA63" w:rsidRDefault="006F6CA9" w14:paraId="385361BF" w14:textId="597CC9B2">
            <w:pPr>
              <w:pStyle w:val="TableParagraph"/>
              <w:spacing w:line="257" w:lineRule="exact"/>
              <w:ind w:left="28"/>
              <w:rPr>
                <w:rFonts w:ascii="Calibri" w:hAnsi="Calibri" w:asciiTheme="minorAscii" w:hAnsiTheme="minorAscii"/>
                <w:color w:val="231F20"/>
                <w:sz w:val="24"/>
                <w:szCs w:val="24"/>
              </w:rPr>
            </w:pPr>
          </w:p>
        </w:tc>
      </w:tr>
      <w:tr w:rsidRPr="006F6CA9" w:rsidR="008E77E5" w:rsidTr="5C4D0F58" w14:paraId="090B70E4" w14:textId="77777777">
        <w:trPr>
          <w:trHeight w:val="397"/>
        </w:trPr>
        <w:tc>
          <w:tcPr>
            <w:tcW w:w="3752" w:type="dxa"/>
            <w:tcMar/>
          </w:tcPr>
          <w:p w:rsidRPr="006F6CA9" w:rsidR="008E77E5" w:rsidRDefault="006F6CA9" w14:paraId="47474FBB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16" w:type="dxa"/>
            <w:gridSpan w:val="4"/>
            <w:tcMar/>
          </w:tcPr>
          <w:p w:rsidRPr="006F6CA9" w:rsidR="008E77E5" w:rsidRDefault="006F6CA9" w14:paraId="6B89E3CF" w14:textId="77777777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518" w:type="dxa"/>
            <w:gridSpan w:val="3"/>
            <w:tcMar/>
          </w:tcPr>
          <w:p w:rsidRPr="006F6CA9" w:rsidR="008E77E5" w:rsidRDefault="006F6CA9" w14:paraId="38E4C062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2994" w:type="dxa"/>
            <w:tcMar/>
          </w:tcPr>
          <w:p w:rsidR="008E77E5" w:rsidP="4AE481E1" w:rsidRDefault="008E77E5" w14:paraId="01B0CCD1" w14:textId="278FCD5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Pr="00905A30" w:rsidR="008E77E5" w:rsidP="52977523" w:rsidRDefault="008E77E5" w14:paraId="76770ADA" w14:textId="78B85714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6F6CA9" w:rsidR="00152FDB" w:rsidTr="5C4D0F58" w14:paraId="07459315" w14:textId="77777777">
        <w:trPr>
          <w:trHeight w:val="2172"/>
        </w:trPr>
        <w:tc>
          <w:tcPr>
            <w:tcW w:w="3752" w:type="dxa"/>
            <w:tcMar/>
          </w:tcPr>
          <w:p w:rsidR="006261A2" w:rsidP="006261A2" w:rsidRDefault="22B6839A" w14:paraId="67B998A5" w14:textId="1D4B9156">
            <w:pPr>
              <w:pStyle w:val="TableParagraph"/>
              <w:spacing w:line="257" w:lineRule="exact"/>
              <w:ind w:left="28"/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</w:pPr>
            <w:r w:rsidRPr="0CB35416">
              <w:rPr>
                <w:rFonts w:ascii="Tahoma" w:hAnsi="Tahoma" w:eastAsia="Tahoma" w:cs="Tahoma"/>
                <w:b/>
                <w:bCs/>
                <w:color w:val="231F20"/>
                <w:sz w:val="24"/>
                <w:szCs w:val="24"/>
                <w:lang w:val="en-US" w:eastAsia="en-US"/>
              </w:rPr>
              <w:lastRenderedPageBreak/>
              <w:t xml:space="preserve">Purchase of Equipment </w:t>
            </w:r>
          </w:p>
          <w:p w:rsidR="006261A2" w:rsidP="006261A2" w:rsidRDefault="006261A2" w14:paraId="5621E4A8" w14:textId="77777777">
            <w:pPr>
              <w:pStyle w:val="TableParagraph"/>
              <w:spacing w:line="257" w:lineRule="exact"/>
              <w:ind w:left="28"/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</w:pPr>
          </w:p>
          <w:p w:rsidR="006261A2" w:rsidP="006261A2" w:rsidRDefault="08E60F65" w14:paraId="6D4DDE64" w14:textId="288E6602">
            <w:pPr>
              <w:pStyle w:val="TableParagraph"/>
              <w:spacing w:line="257" w:lineRule="exact"/>
              <w:ind w:left="28"/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</w:pPr>
            <w:r w:rsidRPr="7F59AD8E"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  <w:t xml:space="preserve">To ensure that </w:t>
            </w:r>
            <w:r w:rsidRPr="7F59AD8E" w:rsidR="2D780BD0"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  <w:t xml:space="preserve">all </w:t>
            </w:r>
            <w:r w:rsidRPr="7F59AD8E">
              <w:rPr>
                <w:rFonts w:ascii="Tahoma" w:hAnsi="Tahoma" w:eastAsia="Tahoma" w:cs="Tahoma"/>
                <w:color w:val="231F20"/>
                <w:sz w:val="24"/>
                <w:szCs w:val="24"/>
                <w:lang w:val="en-US" w:eastAsia="en-US"/>
              </w:rPr>
              <w:t>pupils have access to a range of equipment to support their learning and development.</w:t>
            </w:r>
          </w:p>
          <w:p w:rsidRPr="00320C3F" w:rsidR="00320C3F" w:rsidP="00036668" w:rsidRDefault="00320C3F" w14:paraId="6537F28F" w14:textId="15244A71">
            <w:pPr>
              <w:pStyle w:val="TableParagraph"/>
              <w:spacing w:line="257" w:lineRule="exact"/>
              <w:ind w:left="28"/>
              <w:rPr>
                <w:color w:val="231F20"/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Mar/>
          </w:tcPr>
          <w:p w:rsidR="006261A2" w:rsidP="006261A2" w:rsidRDefault="202F64C9" w14:paraId="0C462419" w14:textId="2F55DD9C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4DA636C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All pupils </w:t>
            </w:r>
            <w:r w:rsidRPr="4DA636CE" w:rsidR="22F437F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including SEND </w:t>
            </w:r>
            <w:r w:rsidRPr="4DA636C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have access to the correct resources in PE lessons</w:t>
            </w:r>
            <w:r w:rsidRPr="4DA636CE" w:rsidR="6D181FA8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, Classroom</w:t>
            </w:r>
            <w:r w:rsidRPr="4DA636C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and playtimes</w:t>
            </w:r>
            <w:r w:rsidRPr="4DA636CE" w:rsidR="57EBB8B3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OPAL</w:t>
            </w:r>
            <w:r w:rsidRPr="4DA636C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in order to achieve the skills required. </w:t>
            </w:r>
            <w:r w:rsidRPr="4DA636CE" w:rsidR="78D20171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Ensure that area</w:t>
            </w:r>
            <w:r w:rsidRPr="4DA636CE" w:rsidR="73BE5B2C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s and equipment </w:t>
            </w:r>
            <w:r w:rsidRPr="4DA636CE" w:rsidR="78D20171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is safe and adequate so that </w:t>
            </w:r>
            <w:proofErr w:type="gramStart"/>
            <w:r w:rsidRPr="4DA636CE" w:rsidR="78D20171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pupils</w:t>
            </w:r>
            <w:proofErr w:type="gramEnd"/>
            <w:r w:rsidRPr="4DA636CE" w:rsidR="78D20171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safety is not compromised.</w:t>
            </w:r>
          </w:p>
          <w:p w:rsidR="4DA636CE" w:rsidP="4DA636CE" w:rsidRDefault="4DA636CE" w14:paraId="62E6AA06" w14:textId="6BE83D6F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</w:p>
          <w:p w:rsidR="4DA636CE" w:rsidP="4DA636CE" w:rsidRDefault="4DA636CE" w14:paraId="3E94C999" w14:textId="78DB5A30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</w:p>
          <w:p w:rsidR="006261A2" w:rsidP="006261A2" w:rsidRDefault="006261A2" w14:paraId="69B7D39C" w14:textId="77777777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</w:p>
          <w:p w:rsidR="006261A2" w:rsidP="006261A2" w:rsidRDefault="006261A2" w14:paraId="7F121876" w14:textId="77777777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</w:p>
          <w:p w:rsidRPr="006F6CA9" w:rsidR="00152FDB" w:rsidP="00036668" w:rsidRDefault="00152FDB" w14:paraId="6DFB9E20" w14:textId="6A3A72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/>
          </w:tcPr>
          <w:p w:rsidR="00FB1574" w:rsidP="4090E6E6" w:rsidRDefault="00FB1574" w14:paraId="1389AB06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Pr="000D43DF" w:rsidR="00FB1574" w:rsidP="4090E6E6" w:rsidRDefault="26642A27" w14:paraId="049885E5" w14:textId="56BE2C96">
            <w:pPr>
              <w:pStyle w:val="TableParagraph"/>
              <w:ind w:left="0"/>
              <w:rPr>
                <w:b w:val="1"/>
                <w:bCs w:val="1"/>
                <w:sz w:val="24"/>
                <w:szCs w:val="24"/>
              </w:rPr>
            </w:pPr>
            <w:r w:rsidRPr="4CC9CA63" w:rsidR="61AEF3AB">
              <w:rPr>
                <w:b w:val="1"/>
                <w:bCs w:val="1"/>
                <w:sz w:val="24"/>
                <w:szCs w:val="24"/>
              </w:rPr>
              <w:t>£</w:t>
            </w:r>
            <w:r w:rsidRPr="4CC9CA63" w:rsidR="7F072C11">
              <w:rPr>
                <w:b w:val="1"/>
                <w:bCs w:val="1"/>
                <w:sz w:val="24"/>
                <w:szCs w:val="24"/>
              </w:rPr>
              <w:t>1</w:t>
            </w:r>
            <w:r w:rsidRPr="4CC9CA63" w:rsidR="3E3790AF">
              <w:rPr>
                <w:b w:val="1"/>
                <w:bCs w:val="1"/>
                <w:sz w:val="24"/>
                <w:szCs w:val="24"/>
              </w:rPr>
              <w:t>1,289.86</w:t>
            </w:r>
          </w:p>
          <w:p w:rsidR="00FB1574" w:rsidP="4090E6E6" w:rsidRDefault="00FB1574" w14:paraId="66E6D13D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B1574" w:rsidP="4090E6E6" w:rsidRDefault="00FB1574" w14:paraId="5C4A425F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B1574" w:rsidP="4090E6E6" w:rsidRDefault="00FB1574" w14:paraId="034AFB32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B1574" w:rsidP="4090E6E6" w:rsidRDefault="00FB1574" w14:paraId="259C1484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B1574" w:rsidP="4090E6E6" w:rsidRDefault="00FB1574" w14:paraId="78029F0B" w14:textId="7777777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Pr="006F6CA9" w:rsidR="00FB1574" w:rsidP="4090E6E6" w:rsidRDefault="00FB1574" w14:paraId="70DF9E56" w14:textId="52F18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Mar/>
          </w:tcPr>
          <w:p w:rsidR="00152FDB" w:rsidP="52977523" w:rsidRDefault="006261A2" w14:paraId="7C98B41A" w14:textId="77777777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100% of pupils have access to the correct resources so that they can achieve the skills set and make progress throughout the lesson. Increased physical activity during break times and lunchtimes.</w:t>
            </w:r>
          </w:p>
          <w:p w:rsidR="006261A2" w:rsidP="52977523" w:rsidRDefault="006261A2" w14:paraId="4AAE07DC" w14:textId="77777777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Those with additional needs have suitable equipment to ensure inclusion.</w:t>
            </w:r>
          </w:p>
          <w:p w:rsidRPr="006F6CA9" w:rsidR="006261A2" w:rsidP="52977523" w:rsidRDefault="006261A2" w14:paraId="44E871BC" w14:textId="6969CA0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Fine motor and Gross motor skills supported.</w:t>
            </w:r>
          </w:p>
        </w:tc>
        <w:tc>
          <w:tcPr>
            <w:tcW w:w="2994" w:type="dxa"/>
            <w:tcMar/>
          </w:tcPr>
          <w:p w:rsidR="006261A2" w:rsidP="006261A2" w:rsidRDefault="4AFA2FB8" w14:paraId="4505F291" w14:textId="1687E410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762A1FFB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To continue to monitor resources so that the delivery of PE</w:t>
            </w:r>
            <w:r w:rsidRPr="762A1FFB" w:rsidR="674E4904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and outside play</w:t>
            </w:r>
            <w:r w:rsidRPr="762A1FFB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is not compromised.</w:t>
            </w:r>
          </w:p>
          <w:p w:rsidR="000D43DF" w:rsidP="006261A2" w:rsidRDefault="000D43DF" w14:paraId="31988F19" w14:textId="63900F50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To continue to monitor inclusion for all.</w:t>
            </w:r>
          </w:p>
          <w:p w:rsidRPr="006F6CA9" w:rsidR="00152FDB" w:rsidP="00036668" w:rsidRDefault="00152FDB" w14:paraId="144A5D23" w14:textId="62BF51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5C4D0F58" w:rsidTr="5C4D0F58" w14:paraId="124E559D">
        <w:trPr>
          <w:trHeight w:val="300"/>
        </w:trPr>
        <w:tc>
          <w:tcPr>
            <w:tcW w:w="3752" w:type="dxa"/>
            <w:tcMar/>
          </w:tcPr>
          <w:p w:rsidR="2B256C5A" w:rsidP="5C4D0F58" w:rsidRDefault="2B256C5A" w14:paraId="5F41D0B7" w14:textId="39C7723B">
            <w:pPr>
              <w:pStyle w:val="TableParagraph"/>
              <w:rPr>
                <w:rFonts w:ascii="Tahoma" w:hAnsi="Tahoma" w:eastAsia="Tahoma" w:cs="Tahoma"/>
              </w:rPr>
            </w:pPr>
            <w:r w:rsidRPr="5C4D0F58" w:rsidR="2B256C5A">
              <w:rPr>
                <w:rFonts w:ascii="Tahoma" w:hAnsi="Tahoma" w:eastAsia="Tahoma" w:cs="Tahoma"/>
              </w:rPr>
              <w:t>Archery and Fencing skills and experience.</w:t>
            </w:r>
          </w:p>
          <w:p w:rsidR="5C4D0F58" w:rsidP="5C4D0F58" w:rsidRDefault="5C4D0F58" w14:paraId="24916492" w14:textId="41875FB3">
            <w:pPr>
              <w:pStyle w:val="TableParagraph"/>
              <w:spacing w:line="257" w:lineRule="exact"/>
              <w:rPr>
                <w:rFonts w:ascii="Tahoma" w:hAnsi="Tahoma" w:eastAsia="Tahoma" w:cs="Tahoma"/>
                <w:b w:val="1"/>
                <w:bCs w:val="1"/>
                <w:color w:val="231F20"/>
                <w:sz w:val="24"/>
                <w:szCs w:val="24"/>
                <w:lang w:val="en-US" w:eastAsia="en-US"/>
              </w:rPr>
            </w:pPr>
          </w:p>
        </w:tc>
        <w:tc>
          <w:tcPr>
            <w:tcW w:w="3454" w:type="dxa"/>
            <w:gridSpan w:val="2"/>
            <w:tcMar/>
          </w:tcPr>
          <w:p w:rsidR="2B256C5A" w:rsidP="5C4D0F58" w:rsidRDefault="2B256C5A" w14:paraId="281BACCE" w14:textId="4549B7AD">
            <w:pPr>
              <w:pStyle w:val="TableParagraph"/>
              <w:spacing w:line="235" w:lineRule="auto"/>
              <w:rPr>
                <w:rFonts w:ascii="Tahoma" w:hAnsi="Tahoma" w:eastAsia="Tahoma" w:cs="Tahoma"/>
              </w:rPr>
            </w:pPr>
            <w:r w:rsidRPr="5C4D0F58" w:rsidR="2B256C5A">
              <w:rPr>
                <w:rFonts w:ascii="Tahoma" w:hAnsi="Tahoma" w:eastAsia="Tahoma" w:cs="Tahoma"/>
              </w:rPr>
              <w:t>Opportunity to learn and practice new skills with Qualified coaches for both pupils and staff.</w:t>
            </w:r>
          </w:p>
          <w:p w:rsidR="5C4D0F58" w:rsidP="5C4D0F58" w:rsidRDefault="5C4D0F58" w14:paraId="32E55D60" w14:textId="6DF04711">
            <w:pPr>
              <w:pStyle w:val="TableParagraph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/>
          </w:tcPr>
          <w:p w:rsidR="2B256C5A" w:rsidP="5C4D0F58" w:rsidRDefault="2B256C5A" w14:paraId="133393C2" w14:textId="08AA1635">
            <w:pPr>
              <w:pStyle w:val="TableParagraph"/>
              <w:rPr>
                <w:rFonts w:ascii="Tahoma" w:hAnsi="Tahoma" w:eastAsia="Tahoma" w:cs="Tahoma"/>
                <w:sz w:val="24"/>
                <w:szCs w:val="24"/>
              </w:rPr>
            </w:pPr>
            <w:r w:rsidRPr="5C4D0F58" w:rsidR="2B256C5A">
              <w:rPr>
                <w:rFonts w:ascii="Tahoma" w:hAnsi="Tahoma" w:eastAsia="Tahoma" w:cs="Tahoma"/>
                <w:sz w:val="24"/>
                <w:szCs w:val="24"/>
              </w:rPr>
              <w:t>£900.00</w:t>
            </w:r>
          </w:p>
        </w:tc>
        <w:tc>
          <w:tcPr>
            <w:tcW w:w="3518" w:type="dxa"/>
            <w:gridSpan w:val="3"/>
            <w:tcMar/>
          </w:tcPr>
          <w:p w:rsidR="2B256C5A" w:rsidP="5C4D0F58" w:rsidRDefault="2B256C5A" w14:paraId="307D33A3" w14:textId="150BB375">
            <w:pPr>
              <w:pStyle w:val="TableParagraph"/>
              <w:rPr>
                <w:rFonts w:ascii="Tahoma" w:hAnsi="Tahoma" w:eastAsia="Tahoma" w:cs="Tahoma"/>
              </w:rPr>
            </w:pPr>
            <w:r w:rsidRPr="5C4D0F58" w:rsidR="2B256C5A">
              <w:rPr>
                <w:rFonts w:ascii="Tahoma" w:hAnsi="Tahoma" w:eastAsia="Tahoma" w:cs="Tahoma"/>
              </w:rPr>
              <w:t>Experienced coaches working alongside staff and pupils has increased knowledge, resilience and confidence.</w:t>
            </w:r>
          </w:p>
          <w:p w:rsidR="5C4D0F58" w:rsidP="5C4D0F58" w:rsidRDefault="5C4D0F58" w14:paraId="4DCD9ABF" w14:textId="2014589C">
            <w:pPr>
              <w:pStyle w:val="TableParagraph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994" w:type="dxa"/>
            <w:tcMar/>
          </w:tcPr>
          <w:p w:rsidR="2B256C5A" w:rsidP="5C4D0F58" w:rsidRDefault="2B256C5A" w14:paraId="1D343E20" w14:textId="33CFD3E6">
            <w:pPr>
              <w:pStyle w:val="TableParagraph"/>
              <w:rPr>
                <w:rFonts w:ascii="Tahoma" w:hAnsi="Tahoma" w:eastAsia="Tahoma" w:cs="Tahoma"/>
              </w:rPr>
            </w:pPr>
            <w:r w:rsidRPr="5C4D0F58" w:rsidR="2B256C5A">
              <w:rPr>
                <w:rFonts w:ascii="Tahoma" w:hAnsi="Tahoma" w:eastAsia="Tahoma" w:cs="Tahoma"/>
              </w:rPr>
              <w:t>To open further opportunities of different sports for pupils and staff.</w:t>
            </w:r>
          </w:p>
        </w:tc>
      </w:tr>
      <w:tr w:rsidR="008E77E5" w:rsidTr="5C4D0F58" w14:paraId="0B8F3870" w14:textId="77777777">
        <w:trPr>
          <w:trHeight w:val="600"/>
        </w:trPr>
        <w:tc>
          <w:tcPr>
            <w:tcW w:w="12386" w:type="dxa"/>
            <w:gridSpan w:val="8"/>
            <w:tcMar/>
          </w:tcPr>
          <w:p w:rsidR="008E77E5" w:rsidRDefault="006F6CA9" w14:paraId="6F9191D1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</w:p>
        </w:tc>
        <w:tc>
          <w:tcPr>
            <w:tcW w:w="2994" w:type="dxa"/>
            <w:tcMar/>
          </w:tcPr>
          <w:p w:rsidR="008E77E5" w:rsidP="4CC9CA63" w:rsidRDefault="006F6CA9" w14:paraId="41DB8951" w14:textId="5ADAC57E">
            <w:pPr>
              <w:pStyle w:val="TableParagraph"/>
              <w:spacing w:line="257" w:lineRule="exact"/>
              <w:ind w:left="28"/>
              <w:rPr>
                <w:color w:val="231F20"/>
                <w:sz w:val="24"/>
                <w:szCs w:val="24"/>
              </w:rPr>
            </w:pPr>
          </w:p>
        </w:tc>
      </w:tr>
      <w:tr w:rsidR="008E77E5" w:rsidTr="5C4D0F58" w14:paraId="662651F1" w14:textId="77777777">
        <w:trPr>
          <w:trHeight w:val="402"/>
        </w:trPr>
        <w:tc>
          <w:tcPr>
            <w:tcW w:w="3752" w:type="dxa"/>
            <w:tcMar/>
          </w:tcPr>
          <w:p w:rsidR="008E77E5" w:rsidRDefault="006F6CA9" w14:paraId="73F8B285" w14:textId="77777777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16" w:type="dxa"/>
            <w:gridSpan w:val="4"/>
            <w:tcMar/>
          </w:tcPr>
          <w:p w:rsidR="008E77E5" w:rsidRDefault="006F6CA9" w14:paraId="05F9DCA0" w14:textId="77777777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518" w:type="dxa"/>
            <w:gridSpan w:val="3"/>
            <w:tcMar/>
          </w:tcPr>
          <w:p w:rsidR="008E77E5" w:rsidRDefault="006F6CA9" w14:paraId="37E62C43" w14:textId="77777777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94" w:type="dxa"/>
            <w:tcMar/>
          </w:tcPr>
          <w:p w:rsidRPr="00905A30" w:rsidR="008E77E5" w:rsidP="4AE481E1" w:rsidRDefault="008E77E5" w14:paraId="3E8254A6" w14:textId="3CBA5792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Pr="00905A30" w:rsidR="008E77E5" w:rsidP="7F59AD8E" w:rsidRDefault="008E77E5" w14:paraId="534093B6" w14:textId="4029BE9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8E77E5" w:rsidTr="5C4D0F58" w14:paraId="637805D2" w14:textId="77777777">
        <w:trPr>
          <w:trHeight w:val="2134"/>
        </w:trPr>
        <w:tc>
          <w:tcPr>
            <w:tcW w:w="3752" w:type="dxa"/>
            <w:tcMar/>
          </w:tcPr>
          <w:p w:rsidRPr="006F6CA9" w:rsidR="00F511B4" w:rsidP="52977523" w:rsidRDefault="1E3D9CF2" w14:paraId="4F746349" w14:textId="66009C99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7F59AD8E">
              <w:rPr>
                <w:rFonts w:ascii="Tahoma" w:hAnsi="Tahoma" w:eastAsia="Tahoma" w:cs="Tahoma"/>
                <w:b/>
                <w:bCs/>
                <w:color w:val="000000" w:themeColor="text1"/>
                <w:sz w:val="24"/>
                <w:szCs w:val="24"/>
              </w:rPr>
              <w:t>Sports Day</w:t>
            </w:r>
            <w:r w:rsidRPr="7F59AD8E" w:rsidR="70C2E2C2">
              <w:rPr>
                <w:rFonts w:ascii="Tahoma" w:hAnsi="Tahoma" w:eastAsia="Tahoma" w:cs="Tahoma"/>
                <w:b/>
                <w:bCs/>
                <w:color w:val="000000" w:themeColor="text1"/>
                <w:sz w:val="24"/>
                <w:szCs w:val="24"/>
              </w:rPr>
              <w:t>, Football tournament</w:t>
            </w:r>
            <w:r w:rsidRPr="7F59AD8E" w:rsidR="624C9CD9">
              <w:rPr>
                <w:rFonts w:ascii="Tahoma" w:hAnsi="Tahoma" w:eastAsia="Tahoma" w:cs="Tahoma"/>
                <w:b/>
                <w:bCs/>
                <w:color w:val="000000" w:themeColor="text1"/>
                <w:sz w:val="24"/>
                <w:szCs w:val="24"/>
              </w:rPr>
              <w:t>, cluster events</w:t>
            </w:r>
            <w:r w:rsidRPr="7F59AD8E">
              <w:rPr>
                <w:rFonts w:ascii="Tahoma" w:hAnsi="Tahoma" w:eastAsia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F59AD8E" w:rsidR="0DF776D3">
              <w:rPr>
                <w:rFonts w:ascii="Tahoma" w:hAnsi="Tahoma" w:eastAsia="Tahoma" w:cs="Tahoma"/>
                <w:b/>
                <w:bCs/>
                <w:color w:val="000000" w:themeColor="text1"/>
                <w:sz w:val="24"/>
                <w:szCs w:val="24"/>
              </w:rPr>
              <w:t xml:space="preserve">&amp; Celebration assemblies </w:t>
            </w:r>
            <w:r w:rsidRPr="7F59AD8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(trophies and Sports Day medals</w:t>
            </w:r>
            <w:r w:rsidRPr="7F59AD8E" w:rsidR="7F065A09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and stickers</w:t>
            </w:r>
            <w:r w:rsidRPr="7F59AD8E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).</w:t>
            </w:r>
          </w:p>
          <w:p w:rsidR="4DA636CE" w:rsidP="4DA636CE" w:rsidRDefault="4DA636CE" w14:paraId="06DC7023" w14:textId="5370645E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4CC9CA63" w:rsidR="0EF77DF7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To ensure that effort is rewarded through </w:t>
            </w:r>
            <w:r w:rsidRPr="4CC9CA63" w:rsidR="679B1E03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celebration assemblies</w:t>
            </w:r>
            <w:r w:rsidRPr="4CC9CA63" w:rsidR="0EF77DF7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and school sports day.</w:t>
            </w:r>
            <w:r w:rsidRPr="4CC9CA63" w:rsidR="5E8DAD38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Entry to cluster events and developing sports ambassadors.</w:t>
            </w:r>
          </w:p>
          <w:p w:rsidRPr="006F6CA9" w:rsidR="00F511B4" w:rsidP="52977523" w:rsidRDefault="00F511B4" w14:paraId="463F29E8" w14:textId="738136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tcMar/>
          </w:tcPr>
          <w:p w:rsidRPr="00F511B4" w:rsidR="008E77E5" w:rsidP="4CC9CA63" w:rsidRDefault="56516697" w14:paraId="383AFA11" w14:textId="622CC356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Through </w:t>
            </w:r>
            <w:r w:rsidRPr="4CC9CA63" w:rsidR="65A5C181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assemblies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and 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sports</w:t>
            </w:r>
            <w:r w:rsidRPr="4CC9CA63" w:rsidR="3BAADC2C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day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the achievements of pupils are celebrated.</w:t>
            </w:r>
          </w:p>
          <w:p w:rsidRPr="00F511B4" w:rsidR="008E77E5" w:rsidP="4CC9CA63" w:rsidRDefault="56516697" w14:paraId="5478B1DC" w14:textId="465E9881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Increased participation in competitive sports.</w:t>
            </w:r>
          </w:p>
          <w:p w:rsidRPr="00F511B4" w:rsidR="008E77E5" w:rsidP="4CC9CA63" w:rsidRDefault="56516697" w14:paraId="2BFF46B6" w14:textId="6ECEA6F3">
            <w:pPr>
              <w:pStyle w:val="TableParagraph"/>
              <w:ind w:left="0"/>
              <w:rPr>
                <w:color w:val="000000" w:themeColor="text1" w:themeTint="FF" w:themeShade="FF"/>
                <w:sz w:val="24"/>
                <w:szCs w:val="24"/>
              </w:rPr>
            </w:pP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Sports Day has an increased element of competition whilst 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remaining</w:t>
            </w:r>
            <w:r w:rsidRPr="4CC9CA63" w:rsidR="51C9056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 xml:space="preserve"> inclusive of all pupils.</w:t>
            </w:r>
          </w:p>
          <w:p w:rsidRPr="00F511B4" w:rsidR="008E77E5" w:rsidP="4CC9CA63" w:rsidRDefault="56516697" w14:paraId="3B7B4B86" w14:textId="49921C33">
            <w:pPr>
              <w:pStyle w:val="TableParagraph"/>
              <w:ind w:left="0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4CC9CA63" w:rsidR="69670C23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Attending cluster events.</w:t>
            </w:r>
          </w:p>
        </w:tc>
        <w:tc>
          <w:tcPr>
            <w:tcW w:w="1662" w:type="dxa"/>
            <w:gridSpan w:val="2"/>
            <w:tcMar/>
          </w:tcPr>
          <w:p w:rsidRPr="000D43DF" w:rsidR="008E77E5" w:rsidP="4CC9CA63" w:rsidRDefault="70D8EC52" w14:paraId="3A0FF5F2" w14:textId="14924DBE">
            <w:pPr>
              <w:pStyle w:val="TableParagraph"/>
              <w:spacing w:line="259" w:lineRule="auto"/>
              <w:ind w:left="0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4CC9CA63" w:rsidR="01666D12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   </w:t>
            </w:r>
            <w:r w:rsidRPr="4CC9CA63" w:rsidR="322082D9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£</w:t>
            </w:r>
            <w:r w:rsidRPr="4CC9CA63" w:rsidR="3D6CA4FD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424.90</w:t>
            </w:r>
          </w:p>
        </w:tc>
        <w:tc>
          <w:tcPr>
            <w:tcW w:w="3518" w:type="dxa"/>
            <w:gridSpan w:val="3"/>
            <w:tcMar/>
          </w:tcPr>
          <w:p w:rsidRPr="00F511B4" w:rsidR="008E77E5" w:rsidP="52977523" w:rsidRDefault="0493EAD9" w14:paraId="5630AD66" w14:textId="5B1AD69A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52977523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Increased</w:t>
            </w:r>
            <w:r w:rsidRPr="52977523" w:rsidR="56516697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 xml:space="preserve"> confidence and self-esteem.  Feeling of belonging to a team or group</w:t>
            </w:r>
          </w:p>
        </w:tc>
        <w:tc>
          <w:tcPr>
            <w:tcW w:w="2994" w:type="dxa"/>
            <w:tcMar/>
          </w:tcPr>
          <w:p w:rsidRPr="00F511B4" w:rsidR="008E77E5" w:rsidP="52977523" w:rsidRDefault="56516697" w14:paraId="2656C6A6" w14:textId="013F99D8">
            <w:pPr>
              <w:pStyle w:val="TableParagraph"/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</w:pPr>
            <w:r w:rsidRPr="52977523">
              <w:rPr>
                <w:rFonts w:ascii="Tahoma" w:hAnsi="Tahoma" w:eastAsia="Tahoma" w:cs="Tahoma"/>
                <w:color w:val="000000" w:themeColor="text1"/>
                <w:sz w:val="24"/>
                <w:szCs w:val="24"/>
              </w:rPr>
              <w:t>To continue to promote the delivery of events through school and Leamington North Cluster.</w:t>
            </w:r>
          </w:p>
          <w:p w:rsidRPr="00F511B4" w:rsidR="008E77E5" w:rsidP="52977523" w:rsidRDefault="008E77E5" w14:paraId="61829076" w14:textId="758E0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77E5" w:rsidRDefault="008E77E5" w14:paraId="2BA226A1" w14:textId="77777777">
      <w:pPr>
        <w:pStyle w:val="BodyText"/>
        <w:rPr>
          <w:rFonts w:ascii="Times New Roman"/>
          <w:sz w:val="20"/>
        </w:rPr>
      </w:pPr>
    </w:p>
    <w:p w:rsidR="008E77E5" w:rsidP="5EC2415E" w:rsidRDefault="008E77E5" w14:paraId="17AD93B2" w14:textId="77777777">
      <w:pPr>
        <w:pStyle w:val="BodyText"/>
        <w:rPr>
          <w:rFonts w:ascii="Times New Roman"/>
          <w:sz w:val="19"/>
          <w:szCs w:val="19"/>
        </w:rPr>
      </w:pPr>
    </w:p>
    <w:p w:rsidR="5EC2415E" w:rsidP="5EC2415E" w:rsidRDefault="5EC2415E" w14:paraId="55B92D49" w14:textId="487741F7">
      <w:pPr>
        <w:pStyle w:val="BodyText"/>
        <w:rPr>
          <w:rFonts w:ascii="Times New Roman"/>
          <w:sz w:val="19"/>
          <w:szCs w:val="19"/>
        </w:rPr>
      </w:pPr>
    </w:p>
    <w:p w:rsidR="5EC2415E" w:rsidP="5EC2415E" w:rsidRDefault="5EC2415E" w14:paraId="201502CC" w14:textId="1DC1A53F">
      <w:pPr>
        <w:pStyle w:val="BodyText"/>
        <w:rPr>
          <w:rFonts w:ascii="Times New Roman"/>
          <w:sz w:val="19"/>
          <w:szCs w:val="19"/>
        </w:rPr>
      </w:pPr>
    </w:p>
    <w:p w:rsidR="5EC2415E" w:rsidP="5EC2415E" w:rsidRDefault="5EC2415E" w14:paraId="4FA77434" w14:textId="708C1717">
      <w:pPr>
        <w:pStyle w:val="BodyText"/>
        <w:rPr>
          <w:rFonts w:ascii="Times New Roman"/>
          <w:sz w:val="19"/>
          <w:szCs w:val="19"/>
        </w:rPr>
      </w:pPr>
    </w:p>
    <w:p w:rsidR="5EC2415E" w:rsidP="5EC2415E" w:rsidRDefault="5EC2415E" w14:paraId="34016162" w14:textId="4267031C">
      <w:pPr>
        <w:pStyle w:val="BodyText"/>
        <w:rPr>
          <w:rFonts w:ascii="Times New Roman"/>
          <w:sz w:val="19"/>
          <w:szCs w:val="19"/>
        </w:rPr>
      </w:pPr>
    </w:p>
    <w:p w:rsidR="5EC2415E" w:rsidP="5EC2415E" w:rsidRDefault="5EC2415E" w14:paraId="32F6EF08" w14:textId="6563CE43">
      <w:pPr>
        <w:pStyle w:val="BodyText"/>
        <w:rPr>
          <w:rFonts w:ascii="Times New Roman"/>
          <w:sz w:val="19"/>
          <w:szCs w:val="19"/>
        </w:rPr>
      </w:pPr>
    </w:p>
    <w:p w:rsidR="006F6CA9" w:rsidRDefault="006F6CA9" w14:paraId="19219836" w14:textId="77777777"/>
    <w:sectPr w:rsidR="006F6CA9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55" w:rsidRDefault="00783A55" w14:paraId="6302DEAF" w14:textId="77777777">
      <w:r>
        <w:separator/>
      </w:r>
    </w:p>
  </w:endnote>
  <w:endnote w:type="continuationSeparator" w:id="0">
    <w:p w:rsidR="00783A55" w:rsidRDefault="00783A55" w14:paraId="475D0E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F6CA9" w:rsidRDefault="006F6CA9" w14:paraId="25297569" w14:textId="77777777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5087" behindDoc="1" locked="0" layoutInCell="1" allowOverlap="1" wp14:anchorId="3B5C84AE" wp14:editId="675AD1B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11" behindDoc="1" locked="0" layoutInCell="1" allowOverlap="1" wp14:anchorId="222B3BE9" wp14:editId="6FA60D7E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35" behindDoc="1" locked="0" layoutInCell="1" allowOverlap="1" wp14:anchorId="50608F49" wp14:editId="2365CEBE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59" behindDoc="1" locked="0" layoutInCell="1" allowOverlap="1" wp14:anchorId="13B92618" wp14:editId="40F71CBE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B0F">
      <w:rPr>
        <w:noProof/>
        <w:lang w:bidi="ar-SA"/>
      </w:rPr>
      <mc:AlternateContent>
        <mc:Choice Requires="wpg">
          <w:drawing>
            <wp:anchor distT="0" distB="0" distL="114300" distR="114300" simplePos="0" relativeHeight="503296208" behindDoc="1" locked="0" layoutInCell="1" allowOverlap="1" wp14:anchorId="6394912E" wp14:editId="07777777">
              <wp:simplePos x="0" y="0"/>
              <wp:positionH relativeFrom="page">
                <wp:posOffset>6580505</wp:posOffset>
              </wp:positionH>
              <wp:positionV relativeFrom="page">
                <wp:posOffset>7154545</wp:posOffset>
              </wp:positionV>
              <wp:extent cx="387985" cy="189865"/>
              <wp:effectExtent l="0" t="1270" r="381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DBD26E0">
            <v:group id="Group 3" style="position:absolute;margin-left:518.15pt;margin-top:563.35pt;width:30.55pt;height:14.95pt;z-index:-20272;mso-position-horizontal-relative:page;mso-position-vertical-relative:page" coordsize="611,299" coordorigin="10363,11267" o:spid="_x0000_s1026" w14:anchorId="1C11C1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0363;top:11267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o:title="" r:id="rId7"/>
              </v:shape>
              <v:shape id="Picture 4" style="position:absolute;left:10425;top:11325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15207" behindDoc="1" locked="0" layoutInCell="1" allowOverlap="1" wp14:anchorId="63167D70" wp14:editId="70D71869">
          <wp:simplePos x="0" y="0"/>
          <wp:positionH relativeFrom="page">
            <wp:posOffset>5979500</wp:posOffset>
          </wp:positionH>
          <wp:positionV relativeFrom="page">
            <wp:posOffset>7183375</wp:posOffset>
          </wp:positionV>
          <wp:extent cx="518492" cy="129599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B0F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56" behindDoc="1" locked="0" layoutInCell="1" allowOverlap="1" wp14:anchorId="6660E4F7" wp14:editId="0777777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CA9" w:rsidRDefault="006F6CA9" w14:paraId="7F061EA2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60E4F7">
              <v:stroke joinstyle="miter"/>
              <v:path gradientshapeok="t" o:connecttype="rect"/>
            </v:shapetype>
            <v:shape id="Text Box 2" style="position:absolute;margin-left:35pt;margin-top:558.4pt;width:57.85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ey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">
              <v:textbox inset="0,0,0,0">
                <w:txbxContent>
                  <w:p w:rsidR="006F6CA9" w:rsidRDefault="006F6CA9" w14:paraId="7F061EA2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1B0F">
      <w:rPr>
        <w:noProof/>
        <w:lang w:bidi="ar-SA"/>
      </w:rPr>
      <mc:AlternateContent>
        <mc:Choice Requires="wps">
          <w:drawing>
            <wp:anchor distT="0" distB="0" distL="114300" distR="114300" simplePos="0" relativeHeight="503296280" behindDoc="1" locked="0" layoutInCell="1" allowOverlap="1" wp14:anchorId="50B056E5" wp14:editId="0777777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CA9" w:rsidRDefault="006F6CA9" w14:paraId="2B7E2DC1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303.45pt;margin-top:559.25pt;width:70.75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Bh3O6rrwIAAK8FAAAO&#10;AAAAAAAAAAAAAAAAAC4CAABkcnMvZTJvRG9jLnhtbFBLAQItABQABgAIAAAAIQC7/gAy4QAAAA0B&#10;AAAPAAAAAAAAAAAAAAAAAAkFAABkcnMvZG93bnJldi54bWxQSwUGAAAAAAQABADzAAAAFwYAAAAA&#10;" w14:anchorId="50B056E5">
              <v:textbox inset="0,0,0,0">
                <w:txbxContent>
                  <w:p w:rsidR="006F6CA9" w:rsidRDefault="006F6CA9" w14:paraId="2B7E2DC1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55" w:rsidRDefault="00783A55" w14:paraId="15414C86" w14:textId="77777777">
      <w:r>
        <w:separator/>
      </w:r>
    </w:p>
  </w:footnote>
  <w:footnote w:type="continuationSeparator" w:id="0">
    <w:p w:rsidR="00783A55" w:rsidRDefault="00783A55" w14:paraId="6F9B86B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401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171C6D"/>
    <w:multiLevelType w:val="hybridMultilevel"/>
    <w:tmpl w:val="78802D42"/>
    <w:lvl w:ilvl="0" w:tplc="A06CFF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4C5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CCB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4A6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20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628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428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167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CBD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9A62CA"/>
    <w:multiLevelType w:val="hybridMultilevel"/>
    <w:tmpl w:val="6748B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D83853"/>
    <w:multiLevelType w:val="hybridMultilevel"/>
    <w:tmpl w:val="E9D63DF4"/>
    <w:lvl w:ilvl="0" w:tplc="34BED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561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56D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822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E0F3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8C0F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7A3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4A5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28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FDAE16"/>
    <w:multiLevelType w:val="multilevel"/>
    <w:tmpl w:val="5AD03B82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6F3CBA"/>
    <w:multiLevelType w:val="hybridMultilevel"/>
    <w:tmpl w:val="6E288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7E00D5"/>
    <w:multiLevelType w:val="hybridMultilevel"/>
    <w:tmpl w:val="155CD7EC"/>
    <w:lvl w:ilvl="0" w:tplc="33D6F5D0">
      <w:numFmt w:val="bullet"/>
      <w:lvlText w:val="•"/>
      <w:lvlJc w:val="left"/>
      <w:pPr>
        <w:ind w:left="7214" w:hanging="560"/>
      </w:pPr>
      <w:rPr>
        <w:rFonts w:hint="default" w:ascii="Calibri" w:hAnsi="Calibri" w:eastAsia="Calibri" w:cs="Calibri"/>
        <w:color w:val="231F20"/>
        <w:spacing w:val="-18"/>
        <w:w w:val="97"/>
        <w:sz w:val="24"/>
        <w:szCs w:val="24"/>
        <w:lang w:val="en-GB" w:eastAsia="en-GB" w:bidi="en-GB"/>
      </w:rPr>
    </w:lvl>
    <w:lvl w:ilvl="1" w:tplc="E5662F4A">
      <w:numFmt w:val="bullet"/>
      <w:lvlText w:val="•"/>
      <w:lvlJc w:val="left"/>
      <w:pPr>
        <w:ind w:left="8181" w:hanging="560"/>
      </w:pPr>
      <w:rPr>
        <w:rFonts w:hint="default"/>
        <w:lang w:val="en-GB" w:eastAsia="en-GB" w:bidi="en-GB"/>
      </w:rPr>
    </w:lvl>
    <w:lvl w:ilvl="2" w:tplc="9F10B12C">
      <w:numFmt w:val="bullet"/>
      <w:lvlText w:val="•"/>
      <w:lvlJc w:val="left"/>
      <w:pPr>
        <w:ind w:left="9143" w:hanging="560"/>
      </w:pPr>
      <w:rPr>
        <w:rFonts w:hint="default"/>
        <w:lang w:val="en-GB" w:eastAsia="en-GB" w:bidi="en-GB"/>
      </w:rPr>
    </w:lvl>
    <w:lvl w:ilvl="3" w:tplc="940047D2">
      <w:numFmt w:val="bullet"/>
      <w:lvlText w:val="•"/>
      <w:lvlJc w:val="left"/>
      <w:pPr>
        <w:ind w:left="10105" w:hanging="560"/>
      </w:pPr>
      <w:rPr>
        <w:rFonts w:hint="default"/>
        <w:lang w:val="en-GB" w:eastAsia="en-GB" w:bidi="en-GB"/>
      </w:rPr>
    </w:lvl>
    <w:lvl w:ilvl="4" w:tplc="BD48E37E">
      <w:numFmt w:val="bullet"/>
      <w:lvlText w:val="•"/>
      <w:lvlJc w:val="left"/>
      <w:pPr>
        <w:ind w:left="11067" w:hanging="560"/>
      </w:pPr>
      <w:rPr>
        <w:rFonts w:hint="default"/>
        <w:lang w:val="en-GB" w:eastAsia="en-GB" w:bidi="en-GB"/>
      </w:rPr>
    </w:lvl>
    <w:lvl w:ilvl="5" w:tplc="FA8A15E2">
      <w:numFmt w:val="bullet"/>
      <w:lvlText w:val="•"/>
      <w:lvlJc w:val="left"/>
      <w:pPr>
        <w:ind w:left="12028" w:hanging="560"/>
      </w:pPr>
      <w:rPr>
        <w:rFonts w:hint="default"/>
        <w:lang w:val="en-GB" w:eastAsia="en-GB" w:bidi="en-GB"/>
      </w:rPr>
    </w:lvl>
    <w:lvl w:ilvl="6" w:tplc="C9EA9BA0">
      <w:numFmt w:val="bullet"/>
      <w:lvlText w:val="•"/>
      <w:lvlJc w:val="left"/>
      <w:pPr>
        <w:ind w:left="12990" w:hanging="560"/>
      </w:pPr>
      <w:rPr>
        <w:rFonts w:hint="default"/>
        <w:lang w:val="en-GB" w:eastAsia="en-GB" w:bidi="en-GB"/>
      </w:rPr>
    </w:lvl>
    <w:lvl w:ilvl="7" w:tplc="C8E8FA9A">
      <w:numFmt w:val="bullet"/>
      <w:lvlText w:val="•"/>
      <w:lvlJc w:val="left"/>
      <w:pPr>
        <w:ind w:left="13952" w:hanging="560"/>
      </w:pPr>
      <w:rPr>
        <w:rFonts w:hint="default"/>
        <w:lang w:val="en-GB" w:eastAsia="en-GB" w:bidi="en-GB"/>
      </w:rPr>
    </w:lvl>
    <w:lvl w:ilvl="8" w:tplc="7D349906">
      <w:numFmt w:val="bullet"/>
      <w:lvlText w:val="•"/>
      <w:lvlJc w:val="left"/>
      <w:pPr>
        <w:ind w:left="14914" w:hanging="56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E5"/>
    <w:rsid w:val="00021D3B"/>
    <w:rsid w:val="00032F2A"/>
    <w:rsid w:val="00036668"/>
    <w:rsid w:val="000806D6"/>
    <w:rsid w:val="000D43DF"/>
    <w:rsid w:val="001525AF"/>
    <w:rsid w:val="00152FDB"/>
    <w:rsid w:val="001C6321"/>
    <w:rsid w:val="002927DD"/>
    <w:rsid w:val="002A54A1"/>
    <w:rsid w:val="00300811"/>
    <w:rsid w:val="00320C3F"/>
    <w:rsid w:val="0043764E"/>
    <w:rsid w:val="004462B9"/>
    <w:rsid w:val="004B2F8D"/>
    <w:rsid w:val="004D2BCC"/>
    <w:rsid w:val="004F0365"/>
    <w:rsid w:val="005414D1"/>
    <w:rsid w:val="00582856"/>
    <w:rsid w:val="00582B62"/>
    <w:rsid w:val="005E2582"/>
    <w:rsid w:val="006261A2"/>
    <w:rsid w:val="0064572B"/>
    <w:rsid w:val="0065797C"/>
    <w:rsid w:val="00666EE4"/>
    <w:rsid w:val="006A12D3"/>
    <w:rsid w:val="006F6CA9"/>
    <w:rsid w:val="0074004A"/>
    <w:rsid w:val="00745D20"/>
    <w:rsid w:val="007618D5"/>
    <w:rsid w:val="00783A55"/>
    <w:rsid w:val="007C1C59"/>
    <w:rsid w:val="007C6CF3"/>
    <w:rsid w:val="007E1B0F"/>
    <w:rsid w:val="007E494F"/>
    <w:rsid w:val="007E6AA2"/>
    <w:rsid w:val="0080263B"/>
    <w:rsid w:val="008528A2"/>
    <w:rsid w:val="008568DD"/>
    <w:rsid w:val="00872F5F"/>
    <w:rsid w:val="008905F6"/>
    <w:rsid w:val="008C35F1"/>
    <w:rsid w:val="008C379B"/>
    <w:rsid w:val="008C7B29"/>
    <w:rsid w:val="008D036C"/>
    <w:rsid w:val="008E77E5"/>
    <w:rsid w:val="00905A30"/>
    <w:rsid w:val="00975D43"/>
    <w:rsid w:val="009908E6"/>
    <w:rsid w:val="00A44AE8"/>
    <w:rsid w:val="00AA76B6"/>
    <w:rsid w:val="00AB41AF"/>
    <w:rsid w:val="00B3761E"/>
    <w:rsid w:val="00BE6045"/>
    <w:rsid w:val="00C3BE22"/>
    <w:rsid w:val="00C53F37"/>
    <w:rsid w:val="00CC1F0D"/>
    <w:rsid w:val="00D02F84"/>
    <w:rsid w:val="00D456FB"/>
    <w:rsid w:val="00D62F65"/>
    <w:rsid w:val="00DB6965"/>
    <w:rsid w:val="00E04A0E"/>
    <w:rsid w:val="00E5043A"/>
    <w:rsid w:val="00EE72EB"/>
    <w:rsid w:val="00EF7F20"/>
    <w:rsid w:val="00F511B4"/>
    <w:rsid w:val="00F91DAD"/>
    <w:rsid w:val="00F92C3A"/>
    <w:rsid w:val="00F962D8"/>
    <w:rsid w:val="00FA1DF9"/>
    <w:rsid w:val="00FA1F62"/>
    <w:rsid w:val="00FB1574"/>
    <w:rsid w:val="00FC2CC2"/>
    <w:rsid w:val="00FEB1F2"/>
    <w:rsid w:val="0121672A"/>
    <w:rsid w:val="0134535B"/>
    <w:rsid w:val="014CC9F7"/>
    <w:rsid w:val="01600D8C"/>
    <w:rsid w:val="01666D12"/>
    <w:rsid w:val="0176371A"/>
    <w:rsid w:val="018A1FB5"/>
    <w:rsid w:val="018CC0A2"/>
    <w:rsid w:val="019426D6"/>
    <w:rsid w:val="01A59BE0"/>
    <w:rsid w:val="01E1D55E"/>
    <w:rsid w:val="01EAFC65"/>
    <w:rsid w:val="01EDD1C9"/>
    <w:rsid w:val="01F7B718"/>
    <w:rsid w:val="0214C892"/>
    <w:rsid w:val="02863ADF"/>
    <w:rsid w:val="02E8F3D5"/>
    <w:rsid w:val="0334EAED"/>
    <w:rsid w:val="03AC2FB1"/>
    <w:rsid w:val="03D507BA"/>
    <w:rsid w:val="03DD3361"/>
    <w:rsid w:val="03F0568C"/>
    <w:rsid w:val="0418873B"/>
    <w:rsid w:val="0442F63F"/>
    <w:rsid w:val="0493EAD9"/>
    <w:rsid w:val="04F2AD03"/>
    <w:rsid w:val="05071234"/>
    <w:rsid w:val="0586293C"/>
    <w:rsid w:val="05A636EA"/>
    <w:rsid w:val="05D094FF"/>
    <w:rsid w:val="05EEB423"/>
    <w:rsid w:val="05FDC7D6"/>
    <w:rsid w:val="0682F04C"/>
    <w:rsid w:val="07250D8B"/>
    <w:rsid w:val="072ADA98"/>
    <w:rsid w:val="07801229"/>
    <w:rsid w:val="079E2A07"/>
    <w:rsid w:val="07BA5657"/>
    <w:rsid w:val="07D8D68B"/>
    <w:rsid w:val="07FF99AB"/>
    <w:rsid w:val="0820BBF9"/>
    <w:rsid w:val="083329DA"/>
    <w:rsid w:val="0869500E"/>
    <w:rsid w:val="08806B79"/>
    <w:rsid w:val="08CCCC68"/>
    <w:rsid w:val="08E60F65"/>
    <w:rsid w:val="092278A6"/>
    <w:rsid w:val="09260287"/>
    <w:rsid w:val="0990E614"/>
    <w:rsid w:val="09EF9DD4"/>
    <w:rsid w:val="0A266BAC"/>
    <w:rsid w:val="0A75DDF4"/>
    <w:rsid w:val="0AA6A414"/>
    <w:rsid w:val="0AC302A9"/>
    <w:rsid w:val="0AE7CB5A"/>
    <w:rsid w:val="0AEE1411"/>
    <w:rsid w:val="0B1F85AB"/>
    <w:rsid w:val="0BB24235"/>
    <w:rsid w:val="0BC7730D"/>
    <w:rsid w:val="0C106A62"/>
    <w:rsid w:val="0C15C5E1"/>
    <w:rsid w:val="0C26F5FC"/>
    <w:rsid w:val="0C2D09F8"/>
    <w:rsid w:val="0C534F17"/>
    <w:rsid w:val="0C7AEB48"/>
    <w:rsid w:val="0CB35416"/>
    <w:rsid w:val="0CE606ED"/>
    <w:rsid w:val="0D46E94B"/>
    <w:rsid w:val="0D4F48B3"/>
    <w:rsid w:val="0D5BE058"/>
    <w:rsid w:val="0DA2AEA3"/>
    <w:rsid w:val="0DF776D3"/>
    <w:rsid w:val="0E3918D1"/>
    <w:rsid w:val="0E40BEC6"/>
    <w:rsid w:val="0E85720C"/>
    <w:rsid w:val="0EB4C9D1"/>
    <w:rsid w:val="0ECBB12A"/>
    <w:rsid w:val="0ECFE672"/>
    <w:rsid w:val="0EF12B69"/>
    <w:rsid w:val="0EF3C590"/>
    <w:rsid w:val="0EF77DF7"/>
    <w:rsid w:val="0EF86FDD"/>
    <w:rsid w:val="0F13A37C"/>
    <w:rsid w:val="0F65A8D3"/>
    <w:rsid w:val="0F895C81"/>
    <w:rsid w:val="1018D18F"/>
    <w:rsid w:val="1063DD3E"/>
    <w:rsid w:val="112BA9C7"/>
    <w:rsid w:val="11363128"/>
    <w:rsid w:val="11C7A697"/>
    <w:rsid w:val="11EF94CC"/>
    <w:rsid w:val="121B3BB1"/>
    <w:rsid w:val="123BE7EB"/>
    <w:rsid w:val="128171E6"/>
    <w:rsid w:val="1293A05C"/>
    <w:rsid w:val="12A11DDC"/>
    <w:rsid w:val="12CE148E"/>
    <w:rsid w:val="13475934"/>
    <w:rsid w:val="13540F73"/>
    <w:rsid w:val="136CE8B6"/>
    <w:rsid w:val="13A0FBA4"/>
    <w:rsid w:val="13CDA4CC"/>
    <w:rsid w:val="13E38DF3"/>
    <w:rsid w:val="13EDC971"/>
    <w:rsid w:val="140D5095"/>
    <w:rsid w:val="1469E4EF"/>
    <w:rsid w:val="14C5D831"/>
    <w:rsid w:val="14C66311"/>
    <w:rsid w:val="14D15E3F"/>
    <w:rsid w:val="15555C17"/>
    <w:rsid w:val="15A91CF5"/>
    <w:rsid w:val="15CB7459"/>
    <w:rsid w:val="15CF5EEA"/>
    <w:rsid w:val="162876D1"/>
    <w:rsid w:val="165640BF"/>
    <w:rsid w:val="165AB1D8"/>
    <w:rsid w:val="168CB98F"/>
    <w:rsid w:val="16973FED"/>
    <w:rsid w:val="1709A233"/>
    <w:rsid w:val="172BDC42"/>
    <w:rsid w:val="17A11973"/>
    <w:rsid w:val="17AFECBB"/>
    <w:rsid w:val="182B690B"/>
    <w:rsid w:val="182C6501"/>
    <w:rsid w:val="18646B33"/>
    <w:rsid w:val="188509EC"/>
    <w:rsid w:val="18C3CE9F"/>
    <w:rsid w:val="193AB04D"/>
    <w:rsid w:val="1950BCCE"/>
    <w:rsid w:val="19A2445A"/>
    <w:rsid w:val="19C12CB2"/>
    <w:rsid w:val="19EC2742"/>
    <w:rsid w:val="1A1C9C45"/>
    <w:rsid w:val="1A5346E4"/>
    <w:rsid w:val="1A752FF2"/>
    <w:rsid w:val="1A9F3DEA"/>
    <w:rsid w:val="1AF2D56F"/>
    <w:rsid w:val="1B0F228C"/>
    <w:rsid w:val="1B363E0D"/>
    <w:rsid w:val="1B4D2748"/>
    <w:rsid w:val="1B4F9877"/>
    <w:rsid w:val="1B5B5EC8"/>
    <w:rsid w:val="1B81F699"/>
    <w:rsid w:val="1C509D92"/>
    <w:rsid w:val="1C65A182"/>
    <w:rsid w:val="1C7772E1"/>
    <w:rsid w:val="1C9188F4"/>
    <w:rsid w:val="1CA498C0"/>
    <w:rsid w:val="1CDAE990"/>
    <w:rsid w:val="1CED9076"/>
    <w:rsid w:val="1CFB9471"/>
    <w:rsid w:val="1D0E4084"/>
    <w:rsid w:val="1DF326B4"/>
    <w:rsid w:val="1E3D9CF2"/>
    <w:rsid w:val="1F34316B"/>
    <w:rsid w:val="1F78F3F8"/>
    <w:rsid w:val="1F84186C"/>
    <w:rsid w:val="1F9D3A5A"/>
    <w:rsid w:val="202F64C9"/>
    <w:rsid w:val="204961FC"/>
    <w:rsid w:val="20F4C13C"/>
    <w:rsid w:val="2125D51D"/>
    <w:rsid w:val="2144E7E9"/>
    <w:rsid w:val="215A0222"/>
    <w:rsid w:val="2194CF5B"/>
    <w:rsid w:val="21C1EE69"/>
    <w:rsid w:val="21E803CF"/>
    <w:rsid w:val="22177E9A"/>
    <w:rsid w:val="228F80F0"/>
    <w:rsid w:val="22B6839A"/>
    <w:rsid w:val="22F437FE"/>
    <w:rsid w:val="23153715"/>
    <w:rsid w:val="234AC6CE"/>
    <w:rsid w:val="236D909D"/>
    <w:rsid w:val="23744C07"/>
    <w:rsid w:val="23AB3885"/>
    <w:rsid w:val="23F7E1AA"/>
    <w:rsid w:val="245D75DF"/>
    <w:rsid w:val="24927B2A"/>
    <w:rsid w:val="24A54D42"/>
    <w:rsid w:val="24CA2B35"/>
    <w:rsid w:val="24F65386"/>
    <w:rsid w:val="25068589"/>
    <w:rsid w:val="2551F164"/>
    <w:rsid w:val="255B0FD7"/>
    <w:rsid w:val="25B05735"/>
    <w:rsid w:val="2613DED2"/>
    <w:rsid w:val="2649E2DB"/>
    <w:rsid w:val="264DFA56"/>
    <w:rsid w:val="26642A27"/>
    <w:rsid w:val="268C1BE0"/>
    <w:rsid w:val="26CA5B2A"/>
    <w:rsid w:val="27187F89"/>
    <w:rsid w:val="27843346"/>
    <w:rsid w:val="2811F278"/>
    <w:rsid w:val="281CB24B"/>
    <w:rsid w:val="28490E60"/>
    <w:rsid w:val="288BA9AB"/>
    <w:rsid w:val="2891DE84"/>
    <w:rsid w:val="28B30CF9"/>
    <w:rsid w:val="29354FC8"/>
    <w:rsid w:val="298C3B85"/>
    <w:rsid w:val="2A52E8AE"/>
    <w:rsid w:val="2A9C3957"/>
    <w:rsid w:val="2A9EF613"/>
    <w:rsid w:val="2B256C5A"/>
    <w:rsid w:val="2B5EB113"/>
    <w:rsid w:val="2B73640B"/>
    <w:rsid w:val="2B811B1D"/>
    <w:rsid w:val="2B829EAC"/>
    <w:rsid w:val="2B95274C"/>
    <w:rsid w:val="2BDC26F2"/>
    <w:rsid w:val="2BE530F8"/>
    <w:rsid w:val="2BF4472E"/>
    <w:rsid w:val="2C382E72"/>
    <w:rsid w:val="2C41BE7D"/>
    <w:rsid w:val="2C9B9639"/>
    <w:rsid w:val="2C9CD101"/>
    <w:rsid w:val="2CE42264"/>
    <w:rsid w:val="2D1766F8"/>
    <w:rsid w:val="2D3B8393"/>
    <w:rsid w:val="2D5C4AB7"/>
    <w:rsid w:val="2D780BD0"/>
    <w:rsid w:val="2D78E24C"/>
    <w:rsid w:val="2DD46A11"/>
    <w:rsid w:val="2DD71D30"/>
    <w:rsid w:val="2E1160C6"/>
    <w:rsid w:val="2E13D8E6"/>
    <w:rsid w:val="2E25072F"/>
    <w:rsid w:val="2E64EF37"/>
    <w:rsid w:val="2E69DA9C"/>
    <w:rsid w:val="2E87BC8A"/>
    <w:rsid w:val="2E96712F"/>
    <w:rsid w:val="2EB6914C"/>
    <w:rsid w:val="2F079BFB"/>
    <w:rsid w:val="2F4A01CF"/>
    <w:rsid w:val="2FBDBE7B"/>
    <w:rsid w:val="2FD336FB"/>
    <w:rsid w:val="2FE6895A"/>
    <w:rsid w:val="2FEB463B"/>
    <w:rsid w:val="303F4BE4"/>
    <w:rsid w:val="30731CEF"/>
    <w:rsid w:val="309C4818"/>
    <w:rsid w:val="309F5A8C"/>
    <w:rsid w:val="30CBB2F4"/>
    <w:rsid w:val="30DD6C6E"/>
    <w:rsid w:val="3126C41D"/>
    <w:rsid w:val="316F075C"/>
    <w:rsid w:val="31A073B9"/>
    <w:rsid w:val="31E942ED"/>
    <w:rsid w:val="322082D9"/>
    <w:rsid w:val="32448484"/>
    <w:rsid w:val="32737C4A"/>
    <w:rsid w:val="32BBE8E6"/>
    <w:rsid w:val="32CD665C"/>
    <w:rsid w:val="332522AD"/>
    <w:rsid w:val="334D5D99"/>
    <w:rsid w:val="337A04C1"/>
    <w:rsid w:val="33B98172"/>
    <w:rsid w:val="33E528EE"/>
    <w:rsid w:val="34982140"/>
    <w:rsid w:val="34AC29F9"/>
    <w:rsid w:val="35043933"/>
    <w:rsid w:val="3536C424"/>
    <w:rsid w:val="353A2502"/>
    <w:rsid w:val="35E01C25"/>
    <w:rsid w:val="35E1089E"/>
    <w:rsid w:val="35ED75A9"/>
    <w:rsid w:val="35F5F26F"/>
    <w:rsid w:val="35F6C59B"/>
    <w:rsid w:val="361900B3"/>
    <w:rsid w:val="363BC0FC"/>
    <w:rsid w:val="367D3E79"/>
    <w:rsid w:val="36FD33E2"/>
    <w:rsid w:val="37274D20"/>
    <w:rsid w:val="374CAA19"/>
    <w:rsid w:val="375BA653"/>
    <w:rsid w:val="3778026C"/>
    <w:rsid w:val="379AB7AA"/>
    <w:rsid w:val="37A08641"/>
    <w:rsid w:val="37C3B023"/>
    <w:rsid w:val="37ED0067"/>
    <w:rsid w:val="3858E918"/>
    <w:rsid w:val="38B23599"/>
    <w:rsid w:val="38EDA5CE"/>
    <w:rsid w:val="38FD70D8"/>
    <w:rsid w:val="391EE3F0"/>
    <w:rsid w:val="39209394"/>
    <w:rsid w:val="39953C97"/>
    <w:rsid w:val="3A0721CD"/>
    <w:rsid w:val="3A246224"/>
    <w:rsid w:val="3A3BDB77"/>
    <w:rsid w:val="3A9CB131"/>
    <w:rsid w:val="3B0EE8D6"/>
    <w:rsid w:val="3B9089DA"/>
    <w:rsid w:val="3B9C613D"/>
    <w:rsid w:val="3BAADC2C"/>
    <w:rsid w:val="3BBCB188"/>
    <w:rsid w:val="3BBD75C3"/>
    <w:rsid w:val="3BCECDC6"/>
    <w:rsid w:val="3BE16F8A"/>
    <w:rsid w:val="3BF1A2C8"/>
    <w:rsid w:val="3C214CB4"/>
    <w:rsid w:val="3CAF1E50"/>
    <w:rsid w:val="3CC81459"/>
    <w:rsid w:val="3CD7CFDB"/>
    <w:rsid w:val="3CDBAEF0"/>
    <w:rsid w:val="3CE1ED97"/>
    <w:rsid w:val="3D4A3AD5"/>
    <w:rsid w:val="3D50B857"/>
    <w:rsid w:val="3D5D2682"/>
    <w:rsid w:val="3D6CA4FD"/>
    <w:rsid w:val="3D8C5499"/>
    <w:rsid w:val="3E3790AF"/>
    <w:rsid w:val="3E6090AF"/>
    <w:rsid w:val="3E84E5C7"/>
    <w:rsid w:val="3EC82A9C"/>
    <w:rsid w:val="3EF51685"/>
    <w:rsid w:val="3F1B1322"/>
    <w:rsid w:val="3F43D8E4"/>
    <w:rsid w:val="3F476EF3"/>
    <w:rsid w:val="3F6386FF"/>
    <w:rsid w:val="3F782EF4"/>
    <w:rsid w:val="3F797B2E"/>
    <w:rsid w:val="3F7D1FCD"/>
    <w:rsid w:val="3F88D03C"/>
    <w:rsid w:val="3F9A531E"/>
    <w:rsid w:val="3FB24E58"/>
    <w:rsid w:val="3FB8B846"/>
    <w:rsid w:val="4005E8CA"/>
    <w:rsid w:val="403F5F6C"/>
    <w:rsid w:val="406068DA"/>
    <w:rsid w:val="4063FAFD"/>
    <w:rsid w:val="40640109"/>
    <w:rsid w:val="4090E6E6"/>
    <w:rsid w:val="4098F586"/>
    <w:rsid w:val="41175A88"/>
    <w:rsid w:val="41272A51"/>
    <w:rsid w:val="412DCF4D"/>
    <w:rsid w:val="41528C12"/>
    <w:rsid w:val="41767E62"/>
    <w:rsid w:val="41BA29D6"/>
    <w:rsid w:val="4278EE19"/>
    <w:rsid w:val="42E6FB4A"/>
    <w:rsid w:val="431495BB"/>
    <w:rsid w:val="43201EF3"/>
    <w:rsid w:val="43E2D246"/>
    <w:rsid w:val="43EC2B68"/>
    <w:rsid w:val="43F00097"/>
    <w:rsid w:val="44197796"/>
    <w:rsid w:val="4421D96E"/>
    <w:rsid w:val="447EDF02"/>
    <w:rsid w:val="44847949"/>
    <w:rsid w:val="44A1D938"/>
    <w:rsid w:val="44C549C7"/>
    <w:rsid w:val="452AA6EA"/>
    <w:rsid w:val="452B7D88"/>
    <w:rsid w:val="452EC704"/>
    <w:rsid w:val="453EF4FF"/>
    <w:rsid w:val="454DCF0F"/>
    <w:rsid w:val="4552A727"/>
    <w:rsid w:val="459E110D"/>
    <w:rsid w:val="45C1A04A"/>
    <w:rsid w:val="45CFF4CF"/>
    <w:rsid w:val="4610EC23"/>
    <w:rsid w:val="4619D9F5"/>
    <w:rsid w:val="461AEA95"/>
    <w:rsid w:val="4682E2B5"/>
    <w:rsid w:val="46D33C81"/>
    <w:rsid w:val="46F15997"/>
    <w:rsid w:val="471F883A"/>
    <w:rsid w:val="47308CC7"/>
    <w:rsid w:val="4756FE78"/>
    <w:rsid w:val="47774AC0"/>
    <w:rsid w:val="4782097C"/>
    <w:rsid w:val="478A96F6"/>
    <w:rsid w:val="47DB9F40"/>
    <w:rsid w:val="4800BFF9"/>
    <w:rsid w:val="486F0CE2"/>
    <w:rsid w:val="487695C1"/>
    <w:rsid w:val="4876FA68"/>
    <w:rsid w:val="488F4F45"/>
    <w:rsid w:val="48CDD099"/>
    <w:rsid w:val="491E717E"/>
    <w:rsid w:val="49CF7183"/>
    <w:rsid w:val="4A390366"/>
    <w:rsid w:val="4A68E87C"/>
    <w:rsid w:val="4A797E91"/>
    <w:rsid w:val="4AC22E45"/>
    <w:rsid w:val="4AE481E1"/>
    <w:rsid w:val="4AEC5355"/>
    <w:rsid w:val="4AFA2FB8"/>
    <w:rsid w:val="4B09436B"/>
    <w:rsid w:val="4B3CE422"/>
    <w:rsid w:val="4B493163"/>
    <w:rsid w:val="4B5DF5A0"/>
    <w:rsid w:val="4B6DE0E3"/>
    <w:rsid w:val="4BA697EE"/>
    <w:rsid w:val="4BA6ADA4"/>
    <w:rsid w:val="4BAA270D"/>
    <w:rsid w:val="4BAE9B2A"/>
    <w:rsid w:val="4BE7C0FE"/>
    <w:rsid w:val="4BF5E1CF"/>
    <w:rsid w:val="4C302C13"/>
    <w:rsid w:val="4C531675"/>
    <w:rsid w:val="4C6DE662"/>
    <w:rsid w:val="4C721134"/>
    <w:rsid w:val="4C9A24E6"/>
    <w:rsid w:val="4CC9CA63"/>
    <w:rsid w:val="4CCED0AC"/>
    <w:rsid w:val="4CF38D74"/>
    <w:rsid w:val="4D1F2229"/>
    <w:rsid w:val="4D2496FD"/>
    <w:rsid w:val="4D2C87E3"/>
    <w:rsid w:val="4D918D89"/>
    <w:rsid w:val="4DA0893E"/>
    <w:rsid w:val="4DA636CE"/>
    <w:rsid w:val="4DBDBA47"/>
    <w:rsid w:val="4E76D563"/>
    <w:rsid w:val="4EC4B107"/>
    <w:rsid w:val="4ED7C3D8"/>
    <w:rsid w:val="4F0953B9"/>
    <w:rsid w:val="4F17EA2C"/>
    <w:rsid w:val="4F35D056"/>
    <w:rsid w:val="4F66A506"/>
    <w:rsid w:val="4F72C252"/>
    <w:rsid w:val="50000AFA"/>
    <w:rsid w:val="504B618E"/>
    <w:rsid w:val="50555ABF"/>
    <w:rsid w:val="505DC9E9"/>
    <w:rsid w:val="5099877D"/>
    <w:rsid w:val="5110B445"/>
    <w:rsid w:val="511FDC03"/>
    <w:rsid w:val="513EFBBE"/>
    <w:rsid w:val="51597C1E"/>
    <w:rsid w:val="517E885D"/>
    <w:rsid w:val="51A59F0D"/>
    <w:rsid w:val="51C90565"/>
    <w:rsid w:val="520637DF"/>
    <w:rsid w:val="521A468E"/>
    <w:rsid w:val="521A8B37"/>
    <w:rsid w:val="521DC918"/>
    <w:rsid w:val="521DDCAE"/>
    <w:rsid w:val="5267B05E"/>
    <w:rsid w:val="5270C534"/>
    <w:rsid w:val="52977523"/>
    <w:rsid w:val="52DE166E"/>
    <w:rsid w:val="52E6BE35"/>
    <w:rsid w:val="52F0DA28"/>
    <w:rsid w:val="52F8D32E"/>
    <w:rsid w:val="531E9977"/>
    <w:rsid w:val="532AA64B"/>
    <w:rsid w:val="535513DA"/>
    <w:rsid w:val="536D1398"/>
    <w:rsid w:val="539218A1"/>
    <w:rsid w:val="53987FCB"/>
    <w:rsid w:val="539A1CDF"/>
    <w:rsid w:val="53B1A9D3"/>
    <w:rsid w:val="53D03C5E"/>
    <w:rsid w:val="53EEBB2A"/>
    <w:rsid w:val="540380BF"/>
    <w:rsid w:val="5424FA60"/>
    <w:rsid w:val="5441ED7B"/>
    <w:rsid w:val="546C2483"/>
    <w:rsid w:val="54A88C7E"/>
    <w:rsid w:val="553451D7"/>
    <w:rsid w:val="55588772"/>
    <w:rsid w:val="5602D4F5"/>
    <w:rsid w:val="561883F7"/>
    <w:rsid w:val="56516697"/>
    <w:rsid w:val="56EC740B"/>
    <w:rsid w:val="56F14DD1"/>
    <w:rsid w:val="5719F19D"/>
    <w:rsid w:val="57941633"/>
    <w:rsid w:val="57B18791"/>
    <w:rsid w:val="57D4879C"/>
    <w:rsid w:val="57DE580E"/>
    <w:rsid w:val="57EBB8B3"/>
    <w:rsid w:val="57FDFABF"/>
    <w:rsid w:val="586864A3"/>
    <w:rsid w:val="586BF299"/>
    <w:rsid w:val="5886B28B"/>
    <w:rsid w:val="58B51F98"/>
    <w:rsid w:val="5908FDDF"/>
    <w:rsid w:val="59471C63"/>
    <w:rsid w:val="599E0F2E"/>
    <w:rsid w:val="59B05D72"/>
    <w:rsid w:val="59E01DD1"/>
    <w:rsid w:val="5A096D37"/>
    <w:rsid w:val="5AA1CB9F"/>
    <w:rsid w:val="5B18AE77"/>
    <w:rsid w:val="5B1FC408"/>
    <w:rsid w:val="5B39DF8F"/>
    <w:rsid w:val="5BAD8273"/>
    <w:rsid w:val="5BD373B6"/>
    <w:rsid w:val="5C0EABCF"/>
    <w:rsid w:val="5C1EADA3"/>
    <w:rsid w:val="5C43AF30"/>
    <w:rsid w:val="5C4D0F58"/>
    <w:rsid w:val="5C90FA3C"/>
    <w:rsid w:val="5C9A3BC4"/>
    <w:rsid w:val="5CA16112"/>
    <w:rsid w:val="5CCA2BFD"/>
    <w:rsid w:val="5CEB1921"/>
    <w:rsid w:val="5D89D16F"/>
    <w:rsid w:val="5D91EEF4"/>
    <w:rsid w:val="5DDA04F0"/>
    <w:rsid w:val="5E66331C"/>
    <w:rsid w:val="5E8AA8AE"/>
    <w:rsid w:val="5E8DAD38"/>
    <w:rsid w:val="5E9A4707"/>
    <w:rsid w:val="5EC2415E"/>
    <w:rsid w:val="5EEDBCC6"/>
    <w:rsid w:val="5EF8BFE9"/>
    <w:rsid w:val="5F085472"/>
    <w:rsid w:val="5F5EC279"/>
    <w:rsid w:val="5FA048F0"/>
    <w:rsid w:val="5FC095D7"/>
    <w:rsid w:val="5FECAECF"/>
    <w:rsid w:val="600D50B2"/>
    <w:rsid w:val="610BB855"/>
    <w:rsid w:val="6113B569"/>
    <w:rsid w:val="617F115F"/>
    <w:rsid w:val="61A920B5"/>
    <w:rsid w:val="61AC8B32"/>
    <w:rsid w:val="61AEF3AB"/>
    <w:rsid w:val="61AF802E"/>
    <w:rsid w:val="61C573EF"/>
    <w:rsid w:val="61D9BE22"/>
    <w:rsid w:val="6217AB9A"/>
    <w:rsid w:val="62283E96"/>
    <w:rsid w:val="624C9CD9"/>
    <w:rsid w:val="62736229"/>
    <w:rsid w:val="627BCE98"/>
    <w:rsid w:val="6298609F"/>
    <w:rsid w:val="629969B3"/>
    <w:rsid w:val="62E77AD6"/>
    <w:rsid w:val="62EE5E6D"/>
    <w:rsid w:val="62F436A1"/>
    <w:rsid w:val="6301E4AA"/>
    <w:rsid w:val="630E9B0E"/>
    <w:rsid w:val="633B86F7"/>
    <w:rsid w:val="639BA6DE"/>
    <w:rsid w:val="63FE990D"/>
    <w:rsid w:val="640A0161"/>
    <w:rsid w:val="64D75758"/>
    <w:rsid w:val="65027847"/>
    <w:rsid w:val="651DD202"/>
    <w:rsid w:val="6587859E"/>
    <w:rsid w:val="658D4680"/>
    <w:rsid w:val="65A5C181"/>
    <w:rsid w:val="65C44610"/>
    <w:rsid w:val="65CF8F1C"/>
    <w:rsid w:val="661CCC89"/>
    <w:rsid w:val="6630727F"/>
    <w:rsid w:val="66921110"/>
    <w:rsid w:val="66B07039"/>
    <w:rsid w:val="674E4904"/>
    <w:rsid w:val="67595BCC"/>
    <w:rsid w:val="67601671"/>
    <w:rsid w:val="679B1E03"/>
    <w:rsid w:val="68186297"/>
    <w:rsid w:val="681E9646"/>
    <w:rsid w:val="6834C1E6"/>
    <w:rsid w:val="6838C46A"/>
    <w:rsid w:val="686001BB"/>
    <w:rsid w:val="68A90A49"/>
    <w:rsid w:val="68E54B6A"/>
    <w:rsid w:val="68F31A54"/>
    <w:rsid w:val="690EA15E"/>
    <w:rsid w:val="69670C23"/>
    <w:rsid w:val="69AF904D"/>
    <w:rsid w:val="69DAE1EF"/>
    <w:rsid w:val="6A001B0D"/>
    <w:rsid w:val="6A630428"/>
    <w:rsid w:val="6AA3B2AC"/>
    <w:rsid w:val="6AC116E0"/>
    <w:rsid w:val="6B0739A3"/>
    <w:rsid w:val="6B5106CC"/>
    <w:rsid w:val="6B7909CA"/>
    <w:rsid w:val="6BBA9893"/>
    <w:rsid w:val="6C058260"/>
    <w:rsid w:val="6C29790F"/>
    <w:rsid w:val="6C3801E2"/>
    <w:rsid w:val="6C3A9704"/>
    <w:rsid w:val="6C624EDE"/>
    <w:rsid w:val="6CB3561B"/>
    <w:rsid w:val="6CB88756"/>
    <w:rsid w:val="6CD9BEEF"/>
    <w:rsid w:val="6CF3C140"/>
    <w:rsid w:val="6D077DF6"/>
    <w:rsid w:val="6D181FA8"/>
    <w:rsid w:val="6D948CC6"/>
    <w:rsid w:val="6DB19928"/>
    <w:rsid w:val="6DED4BA8"/>
    <w:rsid w:val="6E01FAE0"/>
    <w:rsid w:val="6E494A79"/>
    <w:rsid w:val="6E622BDE"/>
    <w:rsid w:val="6EB14813"/>
    <w:rsid w:val="6EB67496"/>
    <w:rsid w:val="6ED2D086"/>
    <w:rsid w:val="6EE1633D"/>
    <w:rsid w:val="6F1B9803"/>
    <w:rsid w:val="6F6DEA57"/>
    <w:rsid w:val="6F7D6675"/>
    <w:rsid w:val="6F80DA41"/>
    <w:rsid w:val="6FEC9513"/>
    <w:rsid w:val="7009E81F"/>
    <w:rsid w:val="70637468"/>
    <w:rsid w:val="707744BF"/>
    <w:rsid w:val="708E1A41"/>
    <w:rsid w:val="70971127"/>
    <w:rsid w:val="70972695"/>
    <w:rsid w:val="70A26873"/>
    <w:rsid w:val="70C2E2C2"/>
    <w:rsid w:val="70D88EA7"/>
    <w:rsid w:val="70D8EC52"/>
    <w:rsid w:val="711AA18E"/>
    <w:rsid w:val="713BA5DE"/>
    <w:rsid w:val="71417473"/>
    <w:rsid w:val="7143DD16"/>
    <w:rsid w:val="71655D99"/>
    <w:rsid w:val="7173E7B0"/>
    <w:rsid w:val="7188EE77"/>
    <w:rsid w:val="719A2AA7"/>
    <w:rsid w:val="71D29CB8"/>
    <w:rsid w:val="72112EE3"/>
    <w:rsid w:val="721601E5"/>
    <w:rsid w:val="7233E109"/>
    <w:rsid w:val="72416562"/>
    <w:rsid w:val="724AE68F"/>
    <w:rsid w:val="72982652"/>
    <w:rsid w:val="72BDFF72"/>
    <w:rsid w:val="72EB4940"/>
    <w:rsid w:val="72EC89AA"/>
    <w:rsid w:val="730228E8"/>
    <w:rsid w:val="7303933F"/>
    <w:rsid w:val="736302C4"/>
    <w:rsid w:val="736A892E"/>
    <w:rsid w:val="738EC444"/>
    <w:rsid w:val="73BE5B2C"/>
    <w:rsid w:val="74B2C5B0"/>
    <w:rsid w:val="74C8C242"/>
    <w:rsid w:val="74F0ADA1"/>
    <w:rsid w:val="75208997"/>
    <w:rsid w:val="7577BCD0"/>
    <w:rsid w:val="760D1993"/>
    <w:rsid w:val="76212CF2"/>
    <w:rsid w:val="762A1FFB"/>
    <w:rsid w:val="762D80A9"/>
    <w:rsid w:val="769AA386"/>
    <w:rsid w:val="76F23C22"/>
    <w:rsid w:val="7708C86B"/>
    <w:rsid w:val="77F82FFB"/>
    <w:rsid w:val="77FFCB78"/>
    <w:rsid w:val="78053CCA"/>
    <w:rsid w:val="783673E7"/>
    <w:rsid w:val="78B7C050"/>
    <w:rsid w:val="78D20171"/>
    <w:rsid w:val="78E48D2A"/>
    <w:rsid w:val="78F00BBB"/>
    <w:rsid w:val="791EC47D"/>
    <w:rsid w:val="79E868FD"/>
    <w:rsid w:val="79F20B95"/>
    <w:rsid w:val="7A1BB9A8"/>
    <w:rsid w:val="7A28D896"/>
    <w:rsid w:val="7A71C6BA"/>
    <w:rsid w:val="7A8C98A7"/>
    <w:rsid w:val="7A8F42F1"/>
    <w:rsid w:val="7AED0838"/>
    <w:rsid w:val="7B1920D1"/>
    <w:rsid w:val="7B5E98F1"/>
    <w:rsid w:val="7B5FA9C4"/>
    <w:rsid w:val="7B9AC2C7"/>
    <w:rsid w:val="7BF8F002"/>
    <w:rsid w:val="7C1EF4E9"/>
    <w:rsid w:val="7C6E32E0"/>
    <w:rsid w:val="7C79A8A4"/>
    <w:rsid w:val="7C858C4C"/>
    <w:rsid w:val="7CACCEB6"/>
    <w:rsid w:val="7CB83B74"/>
    <w:rsid w:val="7D12731F"/>
    <w:rsid w:val="7D2445F4"/>
    <w:rsid w:val="7D78A203"/>
    <w:rsid w:val="7D8EE473"/>
    <w:rsid w:val="7E394710"/>
    <w:rsid w:val="7E726907"/>
    <w:rsid w:val="7E8D6950"/>
    <w:rsid w:val="7EC8123B"/>
    <w:rsid w:val="7F065A09"/>
    <w:rsid w:val="7F072C11"/>
    <w:rsid w:val="7F45443D"/>
    <w:rsid w:val="7F59AD8E"/>
    <w:rsid w:val="7F758C76"/>
    <w:rsid w:val="7FAB91D1"/>
    <w:rsid w:val="7FB5B08D"/>
    <w:rsid w:val="7FBCA6E3"/>
    <w:rsid w:val="7FE6ED02"/>
    <w:rsid w:val="7F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5C4A7"/>
  <w15:docId w15:val="{C0A364B0-CEB2-4930-98C5-8755D21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4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7"/>
      <w:ind w:right="2691"/>
      <w:jc w:val="right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14" w:hanging="574"/>
    </w:pPr>
  </w:style>
  <w:style w:type="paragraph" w:styleId="TableParagraph" w:customStyle="1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6CA9"/>
    <w:rPr>
      <w:rFonts w:ascii="Tahoma" w:hAnsi="Tahoma" w:eastAsia="Calibri" w:cs="Tahoma"/>
      <w:sz w:val="16"/>
      <w:szCs w:val="16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4462B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DB6965"/>
  </w:style>
  <w:style w:type="character" w:styleId="contextualspellingandgrammarerror" w:customStyle="1">
    <w:name w:val="contextualspellingandgrammarerror"/>
    <w:basedOn w:val="DefaultParagraphFont"/>
    <w:rsid w:val="00DB6965"/>
  </w:style>
  <w:style w:type="character" w:styleId="eop" w:customStyle="1">
    <w:name w:val="eop"/>
    <w:basedOn w:val="DefaultParagraphFont"/>
    <w:rsid w:val="00DB6965"/>
  </w:style>
  <w:style w:type="paragraph" w:styleId="NoSpacing">
    <w:name w:val="No Spacing"/>
    <w:basedOn w:val="Normal"/>
    <w:uiPriority w:val="1"/>
    <w:qFormat/>
    <w:rsid w:val="00D02F84"/>
    <w:pPr>
      <w:keepNext/>
      <w:widowControl/>
      <w:numPr>
        <w:ilvl w:val="1"/>
        <w:numId w:val="6"/>
      </w:numPr>
      <w:autoSpaceDE/>
      <w:autoSpaceDN/>
      <w:spacing w:after="200" w:line="276" w:lineRule="auto"/>
      <w:contextualSpacing/>
      <w:outlineLvl w:val="1"/>
    </w:pPr>
    <w:rPr>
      <w:rFonts w:ascii="Verdana" w:hAnsi="Verdana" w:cs="Times New Roman"/>
      <w:lang w:eastAsia="en-US" w:bidi="ar-SA"/>
    </w:rPr>
  </w:style>
  <w:style w:type="paragraph" w:styleId="Default" w:customStyle="1">
    <w:name w:val="Default"/>
    <w:rsid w:val="00AB41AF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0e4ba-4c66-4b2c-b51f-795874ac0c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8A204D8C82B40A49D8F0CEA05BF8F" ma:contentTypeVersion="17" ma:contentTypeDescription="Create a new document." ma:contentTypeScope="" ma:versionID="ecea6742913a26e0ddc07dc2e8abeb78">
  <xsd:schema xmlns:xsd="http://www.w3.org/2001/XMLSchema" xmlns:xs="http://www.w3.org/2001/XMLSchema" xmlns:p="http://schemas.microsoft.com/office/2006/metadata/properties" xmlns:ns3="7b3bd7d5-f897-46d6-bde2-1b5b4e78e021" xmlns:ns4="f400e4ba-4c66-4b2c-b51f-795874ac0cb7" targetNamespace="http://schemas.microsoft.com/office/2006/metadata/properties" ma:root="true" ma:fieldsID="993f775c06161f57be14745acd8c0924" ns3:_="" ns4:_="">
    <xsd:import namespace="7b3bd7d5-f897-46d6-bde2-1b5b4e78e021"/>
    <xsd:import namespace="f400e4ba-4c66-4b2c-b51f-795874ac0c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d7d5-f897-46d6-bde2-1b5b4e78e0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e4ba-4c66-4b2c-b51f-795874ac0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A16B5-6FA1-4436-B59B-EF6F6BFEE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B2F0-BD46-419B-B893-B71058083C1B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400e4ba-4c66-4b2c-b51f-795874ac0cb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3bd7d5-f897-46d6-bde2-1b5b4e78e021"/>
  </ds:schemaRefs>
</ds:datastoreItem>
</file>

<file path=customXml/itemProps3.xml><?xml version="1.0" encoding="utf-8"?>
<ds:datastoreItem xmlns:ds="http://schemas.openxmlformats.org/officeDocument/2006/customXml" ds:itemID="{9E7BF2D1-E197-43BC-83CC-40C82570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d7d5-f897-46d6-bde2-1b5b4e78e021"/>
    <ds:schemaRef ds:uri="f400e4ba-4c66-4b2c-b51f-795874ac0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 Smith TIS</dc:creator>
  <lastModifiedBy>M Smith TIS</lastModifiedBy>
  <revision>6</revision>
  <dcterms:created xsi:type="dcterms:W3CDTF">2024-09-04T16:03:00.0000000Z</dcterms:created>
  <dcterms:modified xsi:type="dcterms:W3CDTF">2025-07-10T07:54:43.5188518Z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2019-11-19T00:00:00Z</vt:filetime>
  </property>
  <property fmtid="{D5CDD505-2E9C-101B-9397-08002B2CF9AE}" pid="5" name="ContentTypeId">
    <vt:lpwstr>0x01010049D8A204D8C82B40A49D8F0CEA05BF8F</vt:lpwstr>
  </property>
</Properties>
</file>